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OCTOBER 9TH 2020</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IN THE FEDERAL COURT AT SYDNEY</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 xml:space="preserve">1099/2020: </w:t>
      </w:r>
      <w:r>
        <w:rPr>
          <w:rFonts w:ascii="Cantarell" w:hAnsi="Cantarell"/>
          <w:b w:val="false"/>
          <w:bCs w:val="false"/>
          <w:color w:val="000000"/>
          <w:sz w:val="24"/>
          <w:szCs w:val="24"/>
        </w:rPr>
        <w:t xml:space="preserve">ASIC v DR DAVID MURPHY AND ANORS  </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 xml:space="preserve">I make the </w:t>
      </w:r>
      <w:r>
        <w:rPr>
          <w:rFonts w:ascii="Cantarell" w:hAnsi="Cantarell"/>
          <w:b w:val="false"/>
          <w:bCs w:val="false"/>
          <w:color w:val="000000"/>
          <w:sz w:val="24"/>
          <w:szCs w:val="24"/>
        </w:rPr>
        <w:t xml:space="preserve">following oral submissions </w:t>
      </w:r>
      <w:r>
        <w:rPr>
          <w:rFonts w:ascii="Cantarell" w:hAnsi="Cantarell"/>
          <w:b w:val="false"/>
          <w:bCs w:val="false"/>
          <w:color w:val="000000"/>
          <w:sz w:val="24"/>
          <w:szCs w:val="24"/>
        </w:rPr>
        <w:t xml:space="preserve">to the Court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When I commenced the paying out of debts for debtors in </w:t>
      </w:r>
      <w:r>
        <w:rPr>
          <w:rFonts w:ascii="Cantarell" w:hAnsi="Cantarell"/>
          <w:b w:val="false"/>
          <w:bCs w:val="false"/>
          <w:color w:val="000000"/>
          <w:sz w:val="24"/>
          <w:szCs w:val="24"/>
        </w:rPr>
        <w:t xml:space="preserve">July </w:t>
      </w:r>
      <w:r>
        <w:rPr>
          <w:rFonts w:ascii="Cantarell" w:hAnsi="Cantarell"/>
          <w:b w:val="false"/>
          <w:bCs w:val="false"/>
          <w:color w:val="000000"/>
          <w:sz w:val="24"/>
          <w:szCs w:val="24"/>
        </w:rPr>
        <w:t xml:space="preserve">2017 I started with a thesis: If I have moneys from a Court Order which have since provisioned for in a Deed and are currently subject of an aptly named financial institution appertaining guarantee, can I use my Court Order originating, provisioned and bank guaranteed monies to </w:t>
      </w:r>
      <w:r>
        <w:rPr>
          <w:rFonts w:ascii="Cantarell" w:hAnsi="Cantarell"/>
          <w:b w:val="false"/>
          <w:bCs w:val="false"/>
          <w:color w:val="000000"/>
          <w:sz w:val="24"/>
          <w:szCs w:val="24"/>
        </w:rPr>
        <w:t xml:space="preserve">do as menial a task as </w:t>
      </w:r>
      <w:r>
        <w:rPr>
          <w:rFonts w:ascii="Cantarell" w:hAnsi="Cantarell"/>
          <w:b w:val="false"/>
          <w:bCs w:val="false"/>
          <w:color w:val="000000"/>
          <w:sz w:val="24"/>
          <w:szCs w:val="24"/>
        </w:rPr>
        <w:t xml:space="preserve">pay a debt? I say the answer is that I should be able to use my Court Order originating, provisioned and bank guaranteed moneys to pay and to settle a debt - even if it is not mine. This is a question for the Court to determine: </w:t>
      </w:r>
      <w:r>
        <w:rPr>
          <w:rFonts w:ascii="Cantarell" w:hAnsi="Cantarell"/>
          <w:b w:val="false"/>
          <w:bCs w:val="false"/>
          <w:color w:val="000000"/>
          <w:sz w:val="24"/>
          <w:szCs w:val="24"/>
        </w:rPr>
        <w:t xml:space="preserve">can I use my guaranteed accruing settlement moneys to pay, at a loss, a debt which is not mine and so finally be able to access my now accruing settlement moneys as static cash after 54 years? </w:t>
      </w:r>
      <w:r>
        <w:rPr>
          <w:rFonts w:ascii="Cantarell" w:hAnsi="Cantarell"/>
          <w:b w:val="false"/>
          <w:bCs w:val="false"/>
          <w:color w:val="000000"/>
          <w:sz w:val="24"/>
          <w:szCs w:val="24"/>
        </w:rPr>
        <w:t xml:space="preserve">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T</w:t>
      </w:r>
      <w:r>
        <w:rPr>
          <w:rFonts w:ascii="Cantarell" w:hAnsi="Cantarell"/>
          <w:b w:val="false"/>
          <w:bCs w:val="false"/>
          <w:color w:val="000000"/>
          <w:sz w:val="24"/>
          <w:szCs w:val="24"/>
        </w:rPr>
        <w:t>hat for the p</w:t>
      </w:r>
      <w:r>
        <w:rPr>
          <w:rFonts w:ascii="Cantarell" w:hAnsi="Cantarell"/>
          <w:b w:val="false"/>
          <w:bCs w:val="false"/>
          <w:color w:val="000000"/>
          <w:sz w:val="24"/>
          <w:szCs w:val="24"/>
        </w:rPr>
        <w:t>laintiff</w:t>
      </w:r>
      <w:r>
        <w:rPr>
          <w:rFonts w:ascii="Cantarell" w:hAnsi="Cantarell"/>
          <w:b w:val="false"/>
          <w:bCs w:val="false"/>
          <w:color w:val="000000"/>
          <w:sz w:val="24"/>
          <w:szCs w:val="24"/>
        </w:rPr>
        <w:t xml:space="preserve"> to succeed it is going to have to prove that </w:t>
      </w:r>
      <w:r>
        <w:rPr>
          <w:rFonts w:ascii="Cantarell" w:hAnsi="Cantarell"/>
          <w:b w:val="false"/>
          <w:bCs w:val="false"/>
          <w:color w:val="000000"/>
          <w:sz w:val="24"/>
          <w:szCs w:val="24"/>
        </w:rPr>
        <w:t>my</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reserve </w:t>
      </w:r>
      <w:r>
        <w:rPr>
          <w:rFonts w:ascii="Cantarell" w:hAnsi="Cantarell"/>
          <w:b w:val="false"/>
          <w:bCs w:val="false"/>
          <w:color w:val="000000"/>
          <w:sz w:val="24"/>
          <w:szCs w:val="24"/>
        </w:rPr>
        <w:t xml:space="preserve">moneys no </w:t>
      </w:r>
      <w:r>
        <w:rPr>
          <w:rFonts w:ascii="Cantarell" w:hAnsi="Cantarell"/>
          <w:b w:val="false"/>
          <w:bCs w:val="false"/>
          <w:color w:val="000000"/>
          <w:sz w:val="24"/>
          <w:szCs w:val="24"/>
        </w:rPr>
        <w:t>longer</w:t>
      </w:r>
      <w:r>
        <w:rPr>
          <w:rFonts w:ascii="Cantarell" w:hAnsi="Cantarell"/>
          <w:b w:val="false"/>
          <w:bCs w:val="false"/>
          <w:color w:val="000000"/>
          <w:sz w:val="24"/>
          <w:szCs w:val="24"/>
        </w:rPr>
        <w:t xml:space="preserve"> exist f</w:t>
      </w:r>
      <w:r>
        <w:rPr>
          <w:rFonts w:ascii="Cantarell" w:hAnsi="Cantarell"/>
          <w:b w:val="false"/>
          <w:bCs w:val="false"/>
          <w:color w:val="000000"/>
          <w:sz w:val="24"/>
          <w:szCs w:val="24"/>
        </w:rPr>
        <w:t xml:space="preserve">rom </w:t>
      </w:r>
      <w:r>
        <w:rPr>
          <w:rFonts w:ascii="Cantarell" w:hAnsi="Cantarell"/>
          <w:b w:val="false"/>
          <w:bCs w:val="false"/>
          <w:color w:val="000000"/>
          <w:sz w:val="24"/>
          <w:szCs w:val="24"/>
        </w:rPr>
        <w:t xml:space="preserve">the </w:t>
      </w:r>
      <w:r>
        <w:rPr>
          <w:rFonts w:ascii="Cantarell" w:hAnsi="Cantarell"/>
          <w:b w:val="false"/>
          <w:bCs w:val="false"/>
          <w:color w:val="000000"/>
          <w:sz w:val="24"/>
          <w:szCs w:val="24"/>
        </w:rPr>
        <w:t>outset</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and </w:t>
      </w:r>
      <w:r>
        <w:rPr>
          <w:rFonts w:ascii="Cantarell" w:hAnsi="Cantarell"/>
          <w:b w:val="false"/>
          <w:bCs w:val="false"/>
          <w:color w:val="000000"/>
          <w:sz w:val="24"/>
          <w:szCs w:val="24"/>
        </w:rPr>
        <w:t>pr</w:t>
      </w:r>
      <w:r>
        <w:rPr>
          <w:rFonts w:ascii="Cantarell" w:hAnsi="Cantarell"/>
          <w:b w:val="false"/>
          <w:bCs w:val="false"/>
          <w:color w:val="000000"/>
          <w:sz w:val="24"/>
          <w:szCs w:val="24"/>
        </w:rPr>
        <w:t>o</w:t>
      </w:r>
      <w:r>
        <w:rPr>
          <w:rFonts w:ascii="Cantarell" w:hAnsi="Cantarell"/>
          <w:b w:val="false"/>
          <w:bCs w:val="false"/>
          <w:color w:val="000000"/>
          <w:sz w:val="24"/>
          <w:szCs w:val="24"/>
        </w:rPr>
        <w:t>vide the pa</w:t>
      </w:r>
      <w:r>
        <w:rPr>
          <w:rFonts w:ascii="Cantarell" w:hAnsi="Cantarell"/>
          <w:b w:val="false"/>
          <w:bCs w:val="false"/>
          <w:color w:val="000000"/>
          <w:sz w:val="24"/>
          <w:szCs w:val="24"/>
        </w:rPr>
        <w:t>rticular</w:t>
      </w:r>
      <w:r>
        <w:rPr>
          <w:rFonts w:ascii="Cantarell" w:hAnsi="Cantarell"/>
          <w:b w:val="false"/>
          <w:bCs w:val="false"/>
          <w:color w:val="000000"/>
          <w:sz w:val="24"/>
          <w:szCs w:val="24"/>
        </w:rPr>
        <w:t xml:space="preserve"> date, since 20</w:t>
      </w:r>
      <w:r>
        <w:rPr>
          <w:rFonts w:ascii="Cantarell" w:hAnsi="Cantarell"/>
          <w:b w:val="false"/>
          <w:bCs w:val="false"/>
          <w:color w:val="000000"/>
          <w:sz w:val="24"/>
          <w:szCs w:val="24"/>
          <w:vertAlign w:val="superscript"/>
        </w:rPr>
        <w:t>th</w:t>
      </w:r>
      <w:r>
        <w:rPr>
          <w:rFonts w:ascii="Cantarell" w:hAnsi="Cantarell"/>
          <w:b w:val="false"/>
          <w:bCs w:val="false"/>
          <w:color w:val="000000"/>
          <w:sz w:val="24"/>
          <w:szCs w:val="24"/>
        </w:rPr>
        <w:t xml:space="preserve"> January 1964 to the present day, that </w:t>
      </w:r>
      <w:r>
        <w:rPr>
          <w:rFonts w:ascii="Cantarell" w:hAnsi="Cantarell"/>
          <w:b w:val="false"/>
          <w:bCs w:val="false"/>
          <w:color w:val="000000"/>
          <w:sz w:val="24"/>
          <w:szCs w:val="24"/>
        </w:rPr>
        <w:t xml:space="preserve">it was that my </w:t>
      </w:r>
      <w:r>
        <w:rPr>
          <w:rFonts w:ascii="Cantarell" w:hAnsi="Cantarell"/>
          <w:b w:val="false"/>
          <w:bCs w:val="false"/>
          <w:color w:val="000000"/>
          <w:sz w:val="24"/>
          <w:szCs w:val="24"/>
        </w:rPr>
        <w:t xml:space="preserve">moneys </w:t>
      </w:r>
      <w:r>
        <w:rPr>
          <w:rFonts w:ascii="Cantarell" w:hAnsi="Cantarell"/>
          <w:b w:val="false"/>
          <w:bCs w:val="false"/>
          <w:color w:val="000000"/>
          <w:sz w:val="24"/>
          <w:szCs w:val="24"/>
        </w:rPr>
        <w:t>ceased</w:t>
      </w:r>
      <w:r>
        <w:rPr>
          <w:rFonts w:ascii="Cantarell" w:hAnsi="Cantarell"/>
          <w:b w:val="false"/>
          <w:bCs w:val="false"/>
          <w:color w:val="000000"/>
          <w:sz w:val="24"/>
          <w:szCs w:val="24"/>
        </w:rPr>
        <w:t xml:space="preserve"> to exist and ex</w:t>
      </w:r>
      <w:r>
        <w:rPr>
          <w:rFonts w:ascii="Cantarell" w:hAnsi="Cantarell"/>
          <w:b w:val="false"/>
          <w:bCs w:val="false"/>
          <w:color w:val="000000"/>
          <w:sz w:val="24"/>
          <w:szCs w:val="24"/>
        </w:rPr>
        <w:t>plain</w:t>
      </w:r>
      <w:r>
        <w:rPr>
          <w:rFonts w:ascii="Cantarell" w:hAnsi="Cantarell"/>
          <w:b w:val="false"/>
          <w:bCs w:val="false"/>
          <w:color w:val="000000"/>
          <w:sz w:val="24"/>
          <w:szCs w:val="24"/>
        </w:rPr>
        <w:t xml:space="preserve"> what it was </w:t>
      </w:r>
      <w:r>
        <w:rPr>
          <w:rFonts w:ascii="Cantarell" w:hAnsi="Cantarell"/>
          <w:b w:val="false"/>
          <w:bCs w:val="false"/>
          <w:color w:val="000000"/>
          <w:sz w:val="24"/>
          <w:szCs w:val="24"/>
        </w:rPr>
        <w:t>that happe</w:t>
      </w:r>
      <w:r>
        <w:rPr>
          <w:rFonts w:ascii="Cantarell" w:hAnsi="Cantarell"/>
          <w:b w:val="false"/>
          <w:bCs w:val="false"/>
          <w:color w:val="000000"/>
          <w:sz w:val="24"/>
          <w:szCs w:val="24"/>
        </w:rPr>
        <w:t xml:space="preserve">ned on that </w:t>
      </w:r>
      <w:r>
        <w:rPr>
          <w:rFonts w:ascii="Cantarell" w:hAnsi="Cantarell"/>
          <w:b w:val="false"/>
          <w:bCs w:val="false"/>
          <w:color w:val="000000"/>
          <w:sz w:val="24"/>
          <w:szCs w:val="24"/>
        </w:rPr>
        <w:t xml:space="preserve">particular </w:t>
      </w:r>
      <w:r>
        <w:rPr>
          <w:rFonts w:ascii="Cantarell" w:hAnsi="Cantarell"/>
          <w:b w:val="false"/>
          <w:bCs w:val="false"/>
          <w:color w:val="000000"/>
          <w:sz w:val="24"/>
          <w:szCs w:val="24"/>
        </w:rPr>
        <w:t xml:space="preserve">day to </w:t>
      </w:r>
      <w:r>
        <w:rPr>
          <w:rFonts w:ascii="Cantarell" w:hAnsi="Cantarell"/>
          <w:b w:val="false"/>
          <w:bCs w:val="false"/>
          <w:color w:val="000000"/>
          <w:sz w:val="24"/>
          <w:szCs w:val="24"/>
        </w:rPr>
        <w:t xml:space="preserve">cause my Supreme Court originating </w:t>
      </w:r>
      <w:r>
        <w:rPr>
          <w:rFonts w:ascii="Cantarell" w:hAnsi="Cantarell"/>
          <w:b w:val="false"/>
          <w:bCs w:val="false"/>
          <w:color w:val="000000"/>
          <w:sz w:val="24"/>
          <w:szCs w:val="24"/>
        </w:rPr>
        <w:t>money</w:t>
      </w:r>
      <w:r>
        <w:rPr>
          <w:rFonts w:ascii="Cantarell" w:hAnsi="Cantarell"/>
          <w:b w:val="false"/>
          <w:bCs w:val="false"/>
          <w:color w:val="000000"/>
          <w:sz w:val="24"/>
          <w:szCs w:val="24"/>
        </w:rPr>
        <w:t>s</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to disappear or be no longer mine or be no longer Australian legal tender </w:t>
      </w:r>
      <w:r>
        <w:rPr>
          <w:rFonts w:ascii="Cantarell" w:hAnsi="Cantarell"/>
          <w:b w:val="false"/>
          <w:bCs w:val="false"/>
          <w:color w:val="000000"/>
          <w:sz w:val="24"/>
          <w:szCs w:val="24"/>
        </w:rPr>
        <w:t xml:space="preserve">such that I can </w:t>
      </w:r>
      <w:r>
        <w:rPr>
          <w:rFonts w:ascii="Cantarell" w:hAnsi="Cantarell"/>
          <w:b w:val="false"/>
          <w:bCs w:val="false"/>
          <w:color w:val="000000"/>
          <w:sz w:val="24"/>
          <w:szCs w:val="24"/>
        </w:rPr>
        <w:t xml:space="preserve">no longer </w:t>
      </w:r>
      <w:r>
        <w:rPr>
          <w:rFonts w:ascii="Cantarell" w:hAnsi="Cantarell"/>
          <w:b w:val="false"/>
          <w:bCs w:val="false"/>
          <w:color w:val="000000"/>
          <w:sz w:val="24"/>
          <w:szCs w:val="24"/>
        </w:rPr>
        <w:t xml:space="preserve">use or access </w:t>
      </w:r>
      <w:r>
        <w:rPr>
          <w:rFonts w:ascii="Cantarell" w:hAnsi="Cantarell"/>
          <w:b w:val="false"/>
          <w:bCs w:val="false"/>
          <w:color w:val="000000"/>
          <w:sz w:val="24"/>
          <w:szCs w:val="24"/>
        </w:rPr>
        <w:t xml:space="preserve">such moneys </w:t>
      </w:r>
      <w:r>
        <w:rPr>
          <w:rFonts w:ascii="Cantarell" w:hAnsi="Cantarell"/>
          <w:b w:val="false"/>
          <w:bCs w:val="false"/>
          <w:color w:val="000000"/>
          <w:sz w:val="24"/>
          <w:szCs w:val="24"/>
        </w:rPr>
        <w:t>to settle a</w:t>
      </w:r>
      <w:r>
        <w:rPr>
          <w:rFonts w:ascii="Cantarell" w:hAnsi="Cantarell"/>
          <w:b w:val="false"/>
          <w:bCs w:val="false"/>
          <w:color w:val="000000"/>
          <w:sz w:val="24"/>
          <w:szCs w:val="24"/>
        </w:rPr>
        <w:t>s</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much as a </w:t>
      </w:r>
      <w:r>
        <w:rPr>
          <w:rFonts w:ascii="Cantarell" w:hAnsi="Cantarell"/>
          <w:b w:val="false"/>
          <w:bCs w:val="false"/>
          <w:color w:val="000000"/>
          <w:sz w:val="24"/>
          <w:szCs w:val="24"/>
        </w:rPr>
        <w:t xml:space="preserve">debt.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The p</w:t>
      </w:r>
      <w:r>
        <w:rPr>
          <w:rFonts w:ascii="Cantarell" w:hAnsi="Cantarell"/>
          <w:b w:val="false"/>
          <w:bCs w:val="false"/>
          <w:color w:val="000000"/>
          <w:sz w:val="24"/>
          <w:szCs w:val="24"/>
        </w:rPr>
        <w:t xml:space="preserve">laintiff </w:t>
      </w:r>
      <w:r>
        <w:rPr>
          <w:rFonts w:ascii="Cantarell" w:hAnsi="Cantarell"/>
          <w:b w:val="false"/>
          <w:bCs w:val="false"/>
          <w:color w:val="000000"/>
          <w:sz w:val="24"/>
          <w:szCs w:val="24"/>
        </w:rPr>
        <w:t xml:space="preserve">is going to have to prove </w:t>
      </w:r>
      <w:r>
        <w:rPr>
          <w:rFonts w:ascii="Cantarell" w:hAnsi="Cantarell"/>
          <w:b w:val="false"/>
          <w:bCs w:val="false"/>
          <w:color w:val="000000"/>
          <w:sz w:val="24"/>
          <w:szCs w:val="24"/>
        </w:rPr>
        <w:t>that my moneys</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which</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originate </w:t>
      </w:r>
      <w:r>
        <w:rPr>
          <w:rFonts w:ascii="Cantarell" w:hAnsi="Cantarell"/>
          <w:b w:val="false"/>
          <w:bCs w:val="false"/>
          <w:color w:val="000000"/>
          <w:sz w:val="24"/>
          <w:szCs w:val="24"/>
        </w:rPr>
        <w:t>f</w:t>
      </w:r>
      <w:r>
        <w:rPr>
          <w:rFonts w:ascii="Cantarell" w:hAnsi="Cantarell"/>
          <w:b w:val="false"/>
          <w:bCs w:val="false"/>
          <w:color w:val="000000"/>
          <w:sz w:val="24"/>
          <w:szCs w:val="24"/>
        </w:rPr>
        <w:t xml:space="preserve">rom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 a </w:t>
      </w:r>
      <w:r>
        <w:rPr>
          <w:rFonts w:ascii="Cantarell" w:hAnsi="Cantarell"/>
          <w:b w:val="false"/>
          <w:bCs w:val="false"/>
          <w:color w:val="000000"/>
          <w:sz w:val="24"/>
          <w:szCs w:val="24"/>
        </w:rPr>
        <w:t>1966 Supreme C</w:t>
      </w:r>
      <w:r>
        <w:rPr>
          <w:rFonts w:ascii="Cantarell" w:hAnsi="Cantarell"/>
          <w:b w:val="false"/>
          <w:bCs w:val="false"/>
          <w:color w:val="000000"/>
          <w:sz w:val="24"/>
          <w:szCs w:val="24"/>
        </w:rPr>
        <w:t xml:space="preserve">ourt </w:t>
      </w:r>
      <w:r>
        <w:rPr>
          <w:rFonts w:ascii="Cantarell" w:hAnsi="Cantarell"/>
          <w:b w:val="false"/>
          <w:bCs w:val="false"/>
          <w:color w:val="000000"/>
          <w:sz w:val="24"/>
          <w:szCs w:val="24"/>
        </w:rPr>
        <w:t>O</w:t>
      </w:r>
      <w:r>
        <w:rPr>
          <w:rFonts w:ascii="Cantarell" w:hAnsi="Cantarell"/>
          <w:b w:val="false"/>
          <w:bCs w:val="false"/>
          <w:color w:val="000000"/>
          <w:sz w:val="24"/>
          <w:szCs w:val="24"/>
        </w:rPr>
        <w:t xml:space="preserve">rder and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 a </w:t>
      </w:r>
      <w:r>
        <w:rPr>
          <w:rFonts w:ascii="Cantarell" w:hAnsi="Cantarell"/>
          <w:b w:val="false"/>
          <w:bCs w:val="false"/>
          <w:color w:val="000000"/>
          <w:sz w:val="24"/>
          <w:szCs w:val="24"/>
        </w:rPr>
        <w:t>subsequent 1990 D</w:t>
      </w:r>
      <w:r>
        <w:rPr>
          <w:rFonts w:ascii="Cantarell" w:hAnsi="Cantarell"/>
          <w:b w:val="false"/>
          <w:bCs w:val="false"/>
          <w:color w:val="000000"/>
          <w:sz w:val="24"/>
          <w:szCs w:val="24"/>
        </w:rPr>
        <w:t xml:space="preserve">eed of </w:t>
      </w:r>
      <w:r>
        <w:rPr>
          <w:rFonts w:ascii="Cantarell" w:hAnsi="Cantarell"/>
          <w:b w:val="false"/>
          <w:bCs w:val="false"/>
          <w:color w:val="000000"/>
          <w:sz w:val="24"/>
          <w:szCs w:val="24"/>
        </w:rPr>
        <w:t xml:space="preserve">Engagement and Provision, </w:t>
      </w:r>
      <w:r>
        <w:rPr>
          <w:rFonts w:ascii="Cantarell" w:hAnsi="Cantarell"/>
          <w:b w:val="false"/>
          <w:bCs w:val="false"/>
          <w:color w:val="000000"/>
          <w:sz w:val="24"/>
          <w:szCs w:val="24"/>
        </w:rPr>
        <w:t>giv</w:t>
      </w:r>
      <w:r>
        <w:rPr>
          <w:rFonts w:ascii="Cantarell" w:hAnsi="Cantarell"/>
          <w:b w:val="false"/>
          <w:bCs w:val="false"/>
          <w:color w:val="000000"/>
          <w:sz w:val="24"/>
          <w:szCs w:val="24"/>
        </w:rPr>
        <w:t>en</w:t>
      </w:r>
      <w:r>
        <w:rPr>
          <w:rFonts w:ascii="Cantarell" w:hAnsi="Cantarell"/>
          <w:b w:val="false"/>
          <w:bCs w:val="false"/>
          <w:color w:val="000000"/>
          <w:sz w:val="24"/>
          <w:szCs w:val="24"/>
        </w:rPr>
        <w:t xml:space="preserve"> to me due to the fact that I was not the </w:t>
      </w:r>
      <w:r>
        <w:rPr>
          <w:rFonts w:ascii="Cantarell" w:hAnsi="Cantarell"/>
          <w:b w:val="false"/>
          <w:bCs w:val="false"/>
          <w:color w:val="000000"/>
          <w:sz w:val="24"/>
          <w:szCs w:val="24"/>
        </w:rPr>
        <w:t>actual party</w:t>
      </w:r>
      <w:r>
        <w:rPr>
          <w:rFonts w:ascii="Cantarell" w:hAnsi="Cantarell"/>
          <w:b w:val="false"/>
          <w:bCs w:val="false"/>
          <w:color w:val="000000"/>
          <w:sz w:val="24"/>
          <w:szCs w:val="24"/>
        </w:rPr>
        <w:t xml:space="preserve"> who </w:t>
      </w:r>
      <w:r>
        <w:rPr>
          <w:rFonts w:ascii="Cantarell" w:hAnsi="Cantarell"/>
          <w:b w:val="false"/>
          <w:bCs w:val="false"/>
          <w:color w:val="000000"/>
          <w:sz w:val="24"/>
          <w:szCs w:val="24"/>
        </w:rPr>
        <w:t xml:space="preserve">had </w:t>
      </w:r>
      <w:r>
        <w:rPr>
          <w:rFonts w:ascii="Cantarell" w:hAnsi="Cantarell"/>
          <w:b w:val="false"/>
          <w:bCs w:val="false"/>
          <w:color w:val="000000"/>
          <w:sz w:val="24"/>
          <w:szCs w:val="24"/>
        </w:rPr>
        <w:t xml:space="preserve">breached </w:t>
      </w:r>
      <w:r>
        <w:rPr>
          <w:rFonts w:ascii="Cantarell" w:hAnsi="Cantarell"/>
          <w:b w:val="false"/>
          <w:bCs w:val="false"/>
          <w:color w:val="000000"/>
          <w:sz w:val="24"/>
          <w:szCs w:val="24"/>
        </w:rPr>
        <w:t>my 1966 T</w:t>
      </w:r>
      <w:r>
        <w:rPr>
          <w:rFonts w:ascii="Cantarell" w:hAnsi="Cantarell"/>
          <w:b w:val="false"/>
          <w:bCs w:val="false"/>
          <w:color w:val="000000"/>
          <w:sz w:val="24"/>
          <w:szCs w:val="24"/>
        </w:rPr>
        <w:t xml:space="preserve">erms of </w:t>
      </w:r>
      <w:r>
        <w:rPr>
          <w:rFonts w:ascii="Cantarell" w:hAnsi="Cantarell"/>
          <w:b w:val="false"/>
          <w:bCs w:val="false"/>
          <w:color w:val="000000"/>
          <w:sz w:val="24"/>
          <w:szCs w:val="24"/>
        </w:rPr>
        <w:t>Settlement, when called upon to do so at my house on April 23</w:t>
      </w:r>
      <w:r>
        <w:rPr>
          <w:rFonts w:ascii="Cantarell" w:hAnsi="Cantarell"/>
          <w:b w:val="false"/>
          <w:bCs w:val="false"/>
          <w:color w:val="000000"/>
          <w:sz w:val="24"/>
          <w:szCs w:val="24"/>
          <w:vertAlign w:val="superscript"/>
        </w:rPr>
        <w:t>rd</w:t>
      </w:r>
      <w:r>
        <w:rPr>
          <w:rFonts w:ascii="Cantarell" w:hAnsi="Cantarell"/>
          <w:b w:val="false"/>
          <w:bCs w:val="false"/>
          <w:color w:val="000000"/>
          <w:sz w:val="24"/>
          <w:szCs w:val="24"/>
        </w:rPr>
        <w:t xml:space="preserve"> 1990, </w:t>
      </w:r>
      <w:r>
        <w:rPr>
          <w:rFonts w:ascii="Cantarell" w:hAnsi="Cantarell"/>
          <w:b w:val="false"/>
          <w:bCs w:val="false"/>
          <w:color w:val="000000"/>
          <w:sz w:val="24"/>
          <w:szCs w:val="24"/>
        </w:rPr>
        <w:t>and the fact th</w:t>
      </w:r>
      <w:r>
        <w:rPr>
          <w:rFonts w:ascii="Cantarell" w:hAnsi="Cantarell"/>
          <w:b w:val="false"/>
          <w:bCs w:val="false"/>
          <w:color w:val="000000"/>
          <w:sz w:val="24"/>
          <w:szCs w:val="24"/>
        </w:rPr>
        <w:t xml:space="preserve">at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th</w:t>
      </w:r>
      <w:r>
        <w:rPr>
          <w:rFonts w:ascii="Cantarell" w:hAnsi="Cantarell"/>
          <w:b w:val="false"/>
          <w:bCs w:val="false"/>
          <w:color w:val="000000"/>
          <w:sz w:val="24"/>
          <w:szCs w:val="24"/>
        </w:rPr>
        <w:t>e</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said provision therein </w:t>
      </w:r>
      <w:r>
        <w:rPr>
          <w:rFonts w:ascii="Cantarell" w:hAnsi="Cantarell"/>
          <w:b w:val="false"/>
          <w:bCs w:val="false"/>
          <w:color w:val="000000"/>
          <w:sz w:val="24"/>
          <w:szCs w:val="24"/>
        </w:rPr>
        <w:t>was acc</w:t>
      </w:r>
      <w:r>
        <w:rPr>
          <w:rFonts w:ascii="Cantarell" w:hAnsi="Cantarell"/>
          <w:b w:val="false"/>
          <w:bCs w:val="false"/>
          <w:color w:val="000000"/>
          <w:sz w:val="24"/>
          <w:szCs w:val="24"/>
        </w:rPr>
        <w:t xml:space="preserve">ompanied </w:t>
      </w:r>
      <w:r>
        <w:rPr>
          <w:rFonts w:ascii="Cantarell" w:hAnsi="Cantarell"/>
          <w:b w:val="false"/>
          <w:bCs w:val="false"/>
          <w:color w:val="000000"/>
          <w:sz w:val="24"/>
          <w:szCs w:val="24"/>
        </w:rPr>
        <w:t>by a g</w:t>
      </w:r>
      <w:r>
        <w:rPr>
          <w:rFonts w:ascii="Cantarell" w:hAnsi="Cantarell"/>
          <w:b w:val="false"/>
          <w:bCs w:val="false"/>
          <w:color w:val="000000"/>
          <w:sz w:val="24"/>
          <w:szCs w:val="24"/>
        </w:rPr>
        <w:t xml:space="preserve">uarantee </w:t>
      </w:r>
      <w:r>
        <w:rPr>
          <w:rFonts w:ascii="Cantarell" w:hAnsi="Cantarell"/>
          <w:b w:val="false"/>
          <w:bCs w:val="false"/>
          <w:color w:val="000000"/>
          <w:sz w:val="24"/>
          <w:szCs w:val="24"/>
        </w:rPr>
        <w:t>by a th</w:t>
      </w:r>
      <w:r>
        <w:rPr>
          <w:rFonts w:ascii="Cantarell" w:hAnsi="Cantarell"/>
          <w:b w:val="false"/>
          <w:bCs w:val="false"/>
          <w:color w:val="000000"/>
          <w:sz w:val="24"/>
          <w:szCs w:val="24"/>
        </w:rPr>
        <w:t xml:space="preserve">ird party (the Australian Guarantee Corporation, due to what was happening to my next friend father and myself throby an instructed agent (Comer) being a highly sophisticated credit fraud upon us </w:t>
      </w:r>
      <w:r>
        <w:rPr>
          <w:rFonts w:ascii="Cantarell" w:hAnsi="Cantarell"/>
          <w:b w:val="false"/>
          <w:bCs w:val="false"/>
          <w:color w:val="000000"/>
          <w:sz w:val="24"/>
          <w:szCs w:val="24"/>
        </w:rPr>
        <w:t xml:space="preserve">in regard to </w:t>
      </w:r>
      <w:r>
        <w:rPr>
          <w:rFonts w:ascii="Cantarell" w:hAnsi="Cantarell"/>
          <w:b w:val="false"/>
          <w:bCs w:val="false"/>
          <w:color w:val="000000"/>
          <w:sz w:val="24"/>
          <w:szCs w:val="24"/>
        </w:rPr>
        <w:t xml:space="preserve">non-repayable loan investment </w:t>
      </w:r>
      <w:r>
        <w:rPr>
          <w:rFonts w:ascii="Cantarell" w:hAnsi="Cantarell"/>
          <w:b w:val="false"/>
          <w:bCs w:val="false"/>
          <w:color w:val="000000"/>
          <w:sz w:val="24"/>
          <w:szCs w:val="24"/>
        </w:rPr>
        <w:t>mone</w:t>
      </w:r>
      <w:r>
        <w:rPr>
          <w:rFonts w:ascii="Cantarell" w:hAnsi="Cantarell"/>
          <w:b w:val="false"/>
          <w:bCs w:val="false"/>
          <w:color w:val="000000"/>
          <w:sz w:val="24"/>
          <w:szCs w:val="24"/>
        </w:rPr>
        <w:t>y</w:t>
      </w:r>
      <w:r>
        <w:rPr>
          <w:rFonts w:ascii="Cantarell" w:hAnsi="Cantarell"/>
          <w:b w:val="false"/>
          <w:bCs w:val="false"/>
          <w:color w:val="000000"/>
          <w:sz w:val="24"/>
          <w:szCs w:val="24"/>
        </w:rPr>
        <w:t xml:space="preserve">s, </w:t>
      </w:r>
      <w:r>
        <w:rPr>
          <w:rFonts w:ascii="Cantarell" w:hAnsi="Cantarell"/>
          <w:b w:val="false"/>
          <w:bCs w:val="false"/>
          <w:color w:val="000000"/>
          <w:sz w:val="24"/>
          <w:szCs w:val="24"/>
        </w:rPr>
        <w:t xml:space="preserve">at that time being </w:t>
      </w:r>
      <w:r>
        <w:rPr>
          <w:rFonts w:ascii="Cantarell" w:hAnsi="Cantarell"/>
          <w:b w:val="false"/>
          <w:bCs w:val="false"/>
          <w:color w:val="000000"/>
          <w:sz w:val="24"/>
          <w:szCs w:val="24"/>
        </w:rPr>
        <w:t>ob</w:t>
      </w:r>
      <w:r>
        <w:rPr>
          <w:rFonts w:ascii="Cantarell" w:hAnsi="Cantarell"/>
          <w:b w:val="false"/>
          <w:bCs w:val="false"/>
          <w:color w:val="000000"/>
          <w:sz w:val="24"/>
          <w:szCs w:val="24"/>
        </w:rPr>
        <w:t xml:space="preserve">tained </w:t>
      </w:r>
      <w:r>
        <w:rPr>
          <w:rFonts w:ascii="Cantarell" w:hAnsi="Cantarell"/>
          <w:b w:val="false"/>
          <w:bCs w:val="false"/>
          <w:color w:val="000000"/>
          <w:sz w:val="24"/>
          <w:szCs w:val="24"/>
        </w:rPr>
        <w:t>f</w:t>
      </w:r>
      <w:r>
        <w:rPr>
          <w:rFonts w:ascii="Cantarell" w:hAnsi="Cantarell"/>
          <w:b w:val="false"/>
          <w:bCs w:val="false"/>
          <w:color w:val="000000"/>
          <w:sz w:val="24"/>
          <w:szCs w:val="24"/>
        </w:rPr>
        <w:t>rom</w:t>
      </w:r>
      <w:r>
        <w:rPr>
          <w:rFonts w:ascii="Cantarell" w:hAnsi="Cantarell"/>
          <w:b w:val="false"/>
          <w:bCs w:val="false"/>
          <w:color w:val="000000"/>
          <w:sz w:val="24"/>
          <w:szCs w:val="24"/>
        </w:rPr>
        <w:t xml:space="preserve"> my father and m</w:t>
      </w:r>
      <w:r>
        <w:rPr>
          <w:rFonts w:ascii="Cantarell" w:hAnsi="Cantarell"/>
          <w:b w:val="false"/>
          <w:bCs w:val="false"/>
          <w:color w:val="000000"/>
          <w:sz w:val="24"/>
          <w:szCs w:val="24"/>
        </w:rPr>
        <w:t xml:space="preserve">yself as so called 'loan investments' </w:t>
      </w:r>
      <w:r>
        <w:rPr>
          <w:rFonts w:ascii="Cantarell" w:hAnsi="Cantarell"/>
          <w:b w:val="false"/>
          <w:bCs w:val="false"/>
          <w:color w:val="000000"/>
          <w:sz w:val="24"/>
          <w:szCs w:val="24"/>
        </w:rPr>
        <w:t>where recover</w:t>
      </w:r>
      <w:r>
        <w:rPr>
          <w:rFonts w:ascii="Cantarell" w:hAnsi="Cantarell"/>
          <w:b w:val="false"/>
          <w:bCs w:val="false"/>
          <w:color w:val="000000"/>
          <w:sz w:val="24"/>
          <w:szCs w:val="24"/>
        </w:rPr>
        <w:t>y</w:t>
      </w:r>
      <w:r>
        <w:rPr>
          <w:rFonts w:ascii="Cantarell" w:hAnsi="Cantarell"/>
          <w:b w:val="false"/>
          <w:bCs w:val="false"/>
          <w:color w:val="000000"/>
          <w:sz w:val="24"/>
          <w:szCs w:val="24"/>
        </w:rPr>
        <w:t xml:space="preserve"> was proscribed du</w:t>
      </w:r>
      <w:r>
        <w:rPr>
          <w:rFonts w:ascii="Cantarell" w:hAnsi="Cantarell"/>
          <w:b w:val="false"/>
          <w:bCs w:val="false"/>
          <w:color w:val="000000"/>
          <w:sz w:val="24"/>
          <w:szCs w:val="24"/>
        </w:rPr>
        <w:t>e</w:t>
      </w:r>
      <w:r>
        <w:rPr>
          <w:rFonts w:ascii="Cantarell" w:hAnsi="Cantarell"/>
          <w:b w:val="false"/>
          <w:bCs w:val="false"/>
          <w:color w:val="000000"/>
          <w:sz w:val="24"/>
          <w:szCs w:val="24"/>
        </w:rPr>
        <w:t xml:space="preserve"> to the operation </w:t>
      </w:r>
      <w:r>
        <w:rPr>
          <w:rFonts w:ascii="Cantarell" w:hAnsi="Cantarell"/>
          <w:b w:val="false"/>
          <w:bCs w:val="false"/>
          <w:color w:val="000000"/>
          <w:sz w:val="24"/>
          <w:szCs w:val="24"/>
        </w:rPr>
        <w:t xml:space="preserve">and utilization </w:t>
      </w:r>
      <w:r>
        <w:rPr>
          <w:rFonts w:ascii="Cantarell" w:hAnsi="Cantarell"/>
          <w:b w:val="false"/>
          <w:bCs w:val="false"/>
          <w:color w:val="000000"/>
          <w:sz w:val="24"/>
          <w:szCs w:val="24"/>
        </w:rPr>
        <w:t xml:space="preserve">of the </w:t>
      </w:r>
      <w:r>
        <w:rPr>
          <w:rFonts w:ascii="Cantarell" w:hAnsi="Cantarell"/>
          <w:b w:val="false"/>
          <w:bCs w:val="false"/>
          <w:color w:val="000000"/>
          <w:sz w:val="24"/>
          <w:szCs w:val="24"/>
        </w:rPr>
        <w:t>C</w:t>
      </w:r>
      <w:r>
        <w:rPr>
          <w:rFonts w:ascii="Cantarell" w:hAnsi="Cantarell"/>
          <w:b w:val="false"/>
          <w:bCs w:val="false"/>
          <w:color w:val="000000"/>
          <w:sz w:val="24"/>
          <w:szCs w:val="24"/>
        </w:rPr>
        <w:t xml:space="preserve">redit </w:t>
      </w:r>
      <w:r>
        <w:rPr>
          <w:rFonts w:ascii="Cantarell" w:hAnsi="Cantarell"/>
          <w:b w:val="false"/>
          <w:bCs w:val="false"/>
          <w:color w:val="000000"/>
          <w:sz w:val="24"/>
          <w:szCs w:val="24"/>
        </w:rPr>
        <w:t xml:space="preserve">Administration Act 1984 </w:t>
      </w:r>
      <w:r>
        <w:rPr>
          <w:rFonts w:ascii="Cantarell" w:hAnsi="Cantarell"/>
          <w:b w:val="false"/>
          <w:bCs w:val="false"/>
          <w:color w:val="000000"/>
          <w:sz w:val="24"/>
          <w:szCs w:val="24"/>
        </w:rPr>
        <w:t xml:space="preserve">and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 the </w:t>
      </w:r>
      <w:r>
        <w:rPr>
          <w:rFonts w:ascii="Cantarell" w:hAnsi="Cantarell"/>
          <w:b w:val="false"/>
          <w:bCs w:val="false"/>
          <w:color w:val="000000"/>
          <w:sz w:val="24"/>
          <w:szCs w:val="24"/>
        </w:rPr>
        <w:t xml:space="preserve">provisioned to me </w:t>
      </w:r>
      <w:r>
        <w:rPr>
          <w:rFonts w:ascii="Cantarell" w:hAnsi="Cantarell"/>
          <w:b w:val="false"/>
          <w:bCs w:val="false"/>
          <w:color w:val="000000"/>
          <w:sz w:val="24"/>
          <w:szCs w:val="24"/>
        </w:rPr>
        <w:t xml:space="preserve">interest </w:t>
      </w:r>
      <w:r>
        <w:rPr>
          <w:rFonts w:ascii="Cantarell" w:hAnsi="Cantarell"/>
          <w:b w:val="false"/>
          <w:bCs w:val="false"/>
          <w:color w:val="000000"/>
          <w:sz w:val="24"/>
          <w:szCs w:val="24"/>
        </w:rPr>
        <w:t xml:space="preserve">rate </w:t>
      </w:r>
      <w:r>
        <w:rPr>
          <w:rFonts w:ascii="Cantarell" w:hAnsi="Cantarell"/>
          <w:b w:val="false"/>
          <w:bCs w:val="false"/>
          <w:color w:val="000000"/>
          <w:sz w:val="24"/>
          <w:szCs w:val="24"/>
        </w:rPr>
        <w:t xml:space="preserve">of 40% </w:t>
      </w:r>
      <w:r>
        <w:rPr>
          <w:rFonts w:ascii="Cantarell" w:hAnsi="Cantarell"/>
          <w:b w:val="false"/>
          <w:bCs w:val="false"/>
          <w:color w:val="000000"/>
          <w:sz w:val="24"/>
          <w:szCs w:val="24"/>
        </w:rPr>
        <w:t>per annum</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true rate, at quarterly rests, (which rate </w:t>
      </w:r>
      <w:r>
        <w:rPr>
          <w:rFonts w:ascii="Cantarell" w:hAnsi="Cantarell"/>
          <w:b w:val="false"/>
          <w:bCs w:val="false"/>
          <w:color w:val="000000"/>
          <w:sz w:val="24"/>
          <w:szCs w:val="24"/>
        </w:rPr>
        <w:t xml:space="preserve">was </w:t>
      </w:r>
      <w:r>
        <w:rPr>
          <w:rFonts w:ascii="Cantarell" w:hAnsi="Cantarell"/>
          <w:b w:val="false"/>
          <w:bCs w:val="false"/>
          <w:color w:val="000000"/>
          <w:sz w:val="24"/>
          <w:szCs w:val="24"/>
        </w:rPr>
        <w:t xml:space="preserve">offered to me in the expectation that, having been loaded up with liabilities, I would promptly go bankrupt), duly </w:t>
      </w:r>
      <w:r>
        <w:rPr>
          <w:rFonts w:ascii="Cantarell" w:hAnsi="Cantarell"/>
          <w:b w:val="false"/>
          <w:bCs w:val="false"/>
          <w:color w:val="000000"/>
          <w:sz w:val="24"/>
          <w:szCs w:val="24"/>
        </w:rPr>
        <w:t>activ</w:t>
      </w:r>
      <w:r>
        <w:rPr>
          <w:rFonts w:ascii="Cantarell" w:hAnsi="Cantarell"/>
          <w:b w:val="false"/>
          <w:bCs w:val="false"/>
          <w:color w:val="000000"/>
          <w:sz w:val="24"/>
          <w:szCs w:val="24"/>
        </w:rPr>
        <w:t>ated on</w:t>
      </w:r>
      <w:r>
        <w:rPr>
          <w:rFonts w:ascii="Cantarell" w:hAnsi="Cantarell"/>
          <w:b w:val="false"/>
          <w:bCs w:val="false"/>
          <w:color w:val="000000"/>
          <w:sz w:val="24"/>
          <w:szCs w:val="24"/>
        </w:rPr>
        <w:t xml:space="preserve"> cue by </w:t>
      </w:r>
      <w:r>
        <w:rPr>
          <w:rFonts w:ascii="Cantarell" w:hAnsi="Cantarell"/>
          <w:b w:val="false"/>
          <w:bCs w:val="false"/>
          <w:color w:val="000000"/>
          <w:sz w:val="24"/>
          <w:szCs w:val="24"/>
        </w:rPr>
        <w:t xml:space="preserve">a Mr James Warren Byrnes, one of the two, four even, instructed agents of </w:t>
      </w:r>
      <w:r>
        <w:rPr>
          <w:rFonts w:ascii="Cantarell" w:hAnsi="Cantarell"/>
          <w:b w:val="false"/>
          <w:bCs w:val="false"/>
          <w:color w:val="000000"/>
          <w:sz w:val="24"/>
          <w:szCs w:val="24"/>
        </w:rPr>
        <w:t xml:space="preserve">the </w:t>
      </w:r>
      <w:r>
        <w:rPr>
          <w:rFonts w:ascii="Cantarell" w:hAnsi="Cantarell"/>
          <w:b w:val="false"/>
          <w:bCs w:val="false"/>
          <w:color w:val="000000"/>
          <w:sz w:val="24"/>
          <w:szCs w:val="24"/>
        </w:rPr>
        <w:t xml:space="preserve">said principal and </w:t>
      </w:r>
      <w:r>
        <w:rPr>
          <w:rFonts w:ascii="Cantarell" w:hAnsi="Cantarell"/>
          <w:b w:val="false"/>
          <w:bCs w:val="false"/>
          <w:color w:val="000000"/>
          <w:sz w:val="24"/>
          <w:szCs w:val="24"/>
        </w:rPr>
        <w:t>gu</w:t>
      </w:r>
      <w:r>
        <w:rPr>
          <w:rFonts w:ascii="Cantarell" w:hAnsi="Cantarell"/>
          <w:b w:val="false"/>
          <w:bCs w:val="false"/>
          <w:color w:val="000000"/>
          <w:sz w:val="24"/>
          <w:szCs w:val="24"/>
        </w:rPr>
        <w:t xml:space="preserve">arantor, AGC, (in reality the mark cannot be the default guarantor of the instructed agent or of that which was capable of guarantee in the Deed used to entice him or of the outstanding moneys owing to himself and his father in a settlement recovery ploy practised upon a minor such as this) </w:t>
      </w:r>
      <w:r>
        <w:rPr>
          <w:rFonts w:ascii="Cantarell" w:hAnsi="Cantarell"/>
          <w:b w:val="false"/>
          <w:bCs w:val="false"/>
          <w:color w:val="000000"/>
          <w:sz w:val="24"/>
          <w:szCs w:val="24"/>
        </w:rPr>
        <w:t xml:space="preserve">who </w:t>
      </w:r>
      <w:r>
        <w:rPr>
          <w:rFonts w:ascii="Cantarell" w:hAnsi="Cantarell"/>
          <w:b w:val="false"/>
          <w:bCs w:val="false"/>
          <w:color w:val="000000"/>
          <w:sz w:val="24"/>
          <w:szCs w:val="24"/>
        </w:rPr>
        <w:t xml:space="preserve">had approached </w:t>
      </w:r>
      <w:r>
        <w:rPr>
          <w:rFonts w:ascii="Cantarell" w:hAnsi="Cantarell"/>
          <w:b w:val="false"/>
          <w:bCs w:val="false"/>
          <w:color w:val="000000"/>
          <w:sz w:val="24"/>
          <w:szCs w:val="24"/>
        </w:rPr>
        <w:t xml:space="preserve">me </w:t>
      </w:r>
      <w:r>
        <w:rPr>
          <w:rFonts w:ascii="Cantarell" w:hAnsi="Cantarell"/>
          <w:b w:val="false"/>
          <w:bCs w:val="false"/>
          <w:color w:val="000000"/>
          <w:sz w:val="24"/>
          <w:szCs w:val="24"/>
        </w:rPr>
        <w:t>to recover my 1966 out of Court settlement moneys at 9.5% p.a interest and 30 year loan collateral moneys</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It should be mentioned that I entered into the Deed as, if I had not entered this offer to receive $140,000 (which I did not receive physically except in the sense that the $140,000 was provided in the provision given to me) to settle my loan investments (with some change), I would have been seen to have refused a requested and in seeming response offered by Comer opportunity to be repaid all the outstanding loan investments to that time and thus annulled them. The Courts would be quite familiar with these centuries old recovery processes used on settlement creditor minors when they have grown up.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Furthermore, the plaintiff </w:t>
      </w:r>
      <w:r>
        <w:rPr>
          <w:rFonts w:ascii="Cantarell" w:hAnsi="Cantarell"/>
          <w:b w:val="false"/>
          <w:bCs w:val="false"/>
          <w:color w:val="000000"/>
          <w:sz w:val="24"/>
          <w:szCs w:val="24"/>
        </w:rPr>
        <w:t xml:space="preserve">is going to have </w:t>
      </w:r>
      <w:r>
        <w:rPr>
          <w:rFonts w:ascii="Cantarell" w:hAnsi="Cantarell"/>
          <w:b w:val="false"/>
          <w:bCs w:val="false"/>
          <w:color w:val="000000"/>
          <w:sz w:val="24"/>
          <w:szCs w:val="24"/>
        </w:rPr>
        <w:t xml:space="preserve">to prove </w:t>
      </w:r>
      <w:r>
        <w:rPr>
          <w:rFonts w:ascii="Cantarell" w:hAnsi="Cantarell"/>
          <w:b w:val="false"/>
          <w:bCs w:val="false"/>
          <w:color w:val="000000"/>
          <w:sz w:val="24"/>
          <w:szCs w:val="24"/>
        </w:rPr>
        <w:t xml:space="preserve">to the </w:t>
      </w:r>
      <w:r>
        <w:rPr>
          <w:rFonts w:ascii="Cantarell" w:hAnsi="Cantarell"/>
          <w:b w:val="false"/>
          <w:bCs w:val="false"/>
          <w:color w:val="000000"/>
          <w:sz w:val="24"/>
          <w:szCs w:val="24"/>
        </w:rPr>
        <w:t>C</w:t>
      </w:r>
      <w:r>
        <w:rPr>
          <w:rFonts w:ascii="Cantarell" w:hAnsi="Cantarell"/>
          <w:b w:val="false"/>
          <w:bCs w:val="false"/>
          <w:color w:val="000000"/>
          <w:sz w:val="24"/>
          <w:szCs w:val="24"/>
        </w:rPr>
        <w:t>ourt that a settl</w:t>
      </w:r>
      <w:r>
        <w:rPr>
          <w:rFonts w:ascii="Cantarell" w:hAnsi="Cantarell"/>
          <w:b w:val="false"/>
          <w:bCs w:val="false"/>
          <w:color w:val="000000"/>
          <w:sz w:val="24"/>
          <w:szCs w:val="24"/>
        </w:rPr>
        <w:t>e</w:t>
      </w:r>
      <w:r>
        <w:rPr>
          <w:rFonts w:ascii="Cantarell" w:hAnsi="Cantarell"/>
          <w:b w:val="false"/>
          <w:bCs w:val="false"/>
          <w:color w:val="000000"/>
          <w:sz w:val="24"/>
          <w:szCs w:val="24"/>
        </w:rPr>
        <w:t>ment cre</w:t>
      </w:r>
      <w:r>
        <w:rPr>
          <w:rFonts w:ascii="Cantarell" w:hAnsi="Cantarell"/>
          <w:b w:val="false"/>
          <w:bCs w:val="false"/>
          <w:color w:val="000000"/>
          <w:sz w:val="24"/>
          <w:szCs w:val="24"/>
        </w:rPr>
        <w:t xml:space="preserve">ditor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who has be</w:t>
      </w:r>
      <w:r>
        <w:rPr>
          <w:rFonts w:ascii="Cantarell" w:hAnsi="Cantarell"/>
          <w:b w:val="false"/>
          <w:bCs w:val="false"/>
          <w:color w:val="000000"/>
          <w:sz w:val="24"/>
          <w:szCs w:val="24"/>
        </w:rPr>
        <w:t>en</w:t>
      </w:r>
      <w:r>
        <w:rPr>
          <w:rFonts w:ascii="Cantarell" w:hAnsi="Cantarell"/>
          <w:b w:val="false"/>
          <w:bCs w:val="false"/>
          <w:color w:val="000000"/>
          <w:sz w:val="24"/>
          <w:szCs w:val="24"/>
        </w:rPr>
        <w:t xml:space="preserve"> kept out of </w:t>
      </w:r>
      <w:r>
        <w:rPr>
          <w:rFonts w:ascii="Cantarell" w:hAnsi="Cantarell"/>
          <w:b w:val="false"/>
          <w:bCs w:val="false"/>
          <w:color w:val="000000"/>
          <w:sz w:val="24"/>
          <w:szCs w:val="24"/>
        </w:rPr>
        <w:t xml:space="preserve">his ever accruing settlement </w:t>
      </w:r>
      <w:r>
        <w:rPr>
          <w:rFonts w:ascii="Cantarell" w:hAnsi="Cantarell"/>
          <w:b w:val="false"/>
          <w:bCs w:val="false"/>
          <w:color w:val="000000"/>
          <w:sz w:val="24"/>
          <w:szCs w:val="24"/>
        </w:rPr>
        <w:t xml:space="preserve">moneys </w:t>
      </w:r>
      <w:r>
        <w:rPr>
          <w:rFonts w:ascii="Cantarell" w:hAnsi="Cantarell"/>
          <w:b w:val="false"/>
          <w:bCs w:val="false"/>
          <w:color w:val="000000"/>
          <w:sz w:val="24"/>
          <w:szCs w:val="24"/>
        </w:rPr>
        <w:t xml:space="preserve">for 51 years, (from 1966 to 2017) by way of the substitution of his Court settlement moneys with a 30 year loan, whose recovery was contingent upon to be secured in the far future breach of his 1966 terms (which breach was on the part of the approaching party), </w:t>
      </w:r>
      <w:r>
        <w:rPr>
          <w:rFonts w:ascii="Cantarell" w:hAnsi="Cantarell"/>
          <w:b w:val="false"/>
          <w:bCs w:val="false"/>
          <w:color w:val="000000"/>
          <w:sz w:val="24"/>
          <w:szCs w:val="24"/>
        </w:rPr>
        <w:t>and</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who </w:t>
      </w:r>
      <w:r>
        <w:rPr>
          <w:rFonts w:ascii="Cantarell" w:hAnsi="Cantarell"/>
          <w:b w:val="false"/>
          <w:bCs w:val="false"/>
          <w:color w:val="000000"/>
          <w:sz w:val="24"/>
          <w:szCs w:val="24"/>
        </w:rPr>
        <w:t xml:space="preserve">has </w:t>
      </w:r>
      <w:r>
        <w:rPr>
          <w:rFonts w:ascii="Cantarell" w:hAnsi="Cantarell"/>
          <w:b w:val="false"/>
          <w:bCs w:val="false"/>
          <w:color w:val="000000"/>
          <w:sz w:val="24"/>
          <w:szCs w:val="24"/>
        </w:rPr>
        <w:t xml:space="preserve">not </w:t>
      </w:r>
      <w:r>
        <w:rPr>
          <w:rFonts w:ascii="Cantarell" w:hAnsi="Cantarell"/>
          <w:b w:val="false"/>
          <w:bCs w:val="false"/>
          <w:color w:val="000000"/>
          <w:sz w:val="24"/>
          <w:szCs w:val="24"/>
        </w:rPr>
        <w:t>dimi</w:t>
      </w:r>
      <w:r>
        <w:rPr>
          <w:rFonts w:ascii="Cantarell" w:hAnsi="Cantarell"/>
          <w:b w:val="false"/>
          <w:bCs w:val="false"/>
          <w:color w:val="000000"/>
          <w:sz w:val="24"/>
          <w:szCs w:val="24"/>
        </w:rPr>
        <w:t xml:space="preserve">nished his </w:t>
      </w:r>
      <w:r>
        <w:rPr>
          <w:rFonts w:ascii="Cantarell" w:hAnsi="Cantarell"/>
          <w:b w:val="false"/>
          <w:bCs w:val="false"/>
          <w:color w:val="000000"/>
          <w:sz w:val="24"/>
          <w:szCs w:val="24"/>
        </w:rPr>
        <w:t xml:space="preserve">rights in any way,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is enti</w:t>
      </w:r>
      <w:r>
        <w:rPr>
          <w:rFonts w:ascii="Cantarell" w:hAnsi="Cantarell"/>
          <w:b w:val="false"/>
          <w:bCs w:val="false"/>
          <w:color w:val="000000"/>
          <w:sz w:val="24"/>
          <w:szCs w:val="24"/>
        </w:rPr>
        <w:t>t</w:t>
      </w:r>
      <w:r>
        <w:rPr>
          <w:rFonts w:ascii="Cantarell" w:hAnsi="Cantarell"/>
          <w:b w:val="false"/>
          <w:bCs w:val="false"/>
          <w:color w:val="000000"/>
          <w:sz w:val="24"/>
          <w:szCs w:val="24"/>
        </w:rPr>
        <w:t xml:space="preserve">led to access and </w:t>
      </w:r>
      <w:r>
        <w:rPr>
          <w:rFonts w:ascii="Cantarell" w:hAnsi="Cantarell"/>
          <w:b w:val="false"/>
          <w:bCs w:val="false"/>
          <w:color w:val="000000"/>
          <w:sz w:val="24"/>
          <w:szCs w:val="24"/>
        </w:rPr>
        <w:t>use</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his moneys </w:t>
      </w:r>
      <w:r>
        <w:rPr>
          <w:rFonts w:ascii="Cantarell" w:hAnsi="Cantarell"/>
          <w:b w:val="false"/>
          <w:bCs w:val="false"/>
          <w:color w:val="000000"/>
          <w:sz w:val="24"/>
          <w:szCs w:val="24"/>
        </w:rPr>
        <w:t xml:space="preserve">to </w:t>
      </w:r>
      <w:r>
        <w:rPr>
          <w:rFonts w:ascii="Cantarell" w:hAnsi="Cantarell"/>
          <w:b w:val="false"/>
          <w:bCs w:val="false"/>
          <w:color w:val="000000"/>
          <w:sz w:val="24"/>
          <w:szCs w:val="24"/>
        </w:rPr>
        <w:t xml:space="preserve">pay </w:t>
      </w:r>
      <w:r>
        <w:rPr>
          <w:rFonts w:ascii="Cantarell" w:hAnsi="Cantarell"/>
          <w:b w:val="false"/>
          <w:bCs w:val="false"/>
          <w:color w:val="000000"/>
          <w:sz w:val="24"/>
          <w:szCs w:val="24"/>
        </w:rPr>
        <w:t xml:space="preserve">a debt, even if it is not </w:t>
      </w:r>
      <w:r>
        <w:rPr>
          <w:rFonts w:ascii="Cantarell" w:hAnsi="Cantarell"/>
          <w:b w:val="false"/>
          <w:bCs w:val="false"/>
          <w:color w:val="000000"/>
          <w:sz w:val="24"/>
          <w:szCs w:val="24"/>
        </w:rPr>
        <w:t>his,</w:t>
      </w:r>
      <w:r>
        <w:rPr>
          <w:rFonts w:ascii="Cantarell" w:hAnsi="Cantarell"/>
          <w:b w:val="false"/>
          <w:bCs w:val="false"/>
          <w:color w:val="000000"/>
          <w:sz w:val="24"/>
          <w:szCs w:val="24"/>
        </w:rPr>
        <w:t xml:space="preserve"> and do so by being able to access </w:t>
      </w:r>
      <w:r>
        <w:rPr>
          <w:rFonts w:ascii="Cantarell" w:hAnsi="Cantarell"/>
          <w:b w:val="false"/>
          <w:bCs w:val="false"/>
          <w:color w:val="000000"/>
          <w:sz w:val="24"/>
          <w:szCs w:val="24"/>
        </w:rPr>
        <w:t xml:space="preserve">and draw down his moneys, in the only way practicable, </w:t>
      </w:r>
      <w:r>
        <w:rPr>
          <w:rFonts w:ascii="Cantarell" w:hAnsi="Cantarell"/>
          <w:b w:val="false"/>
          <w:bCs w:val="false"/>
          <w:color w:val="000000"/>
          <w:sz w:val="24"/>
          <w:szCs w:val="24"/>
        </w:rPr>
        <w:t>a</w:t>
      </w:r>
      <w:r>
        <w:rPr>
          <w:rFonts w:ascii="Cantarell" w:hAnsi="Cantarell"/>
          <w:b w:val="false"/>
          <w:bCs w:val="false"/>
          <w:color w:val="000000"/>
          <w:sz w:val="24"/>
          <w:szCs w:val="24"/>
        </w:rPr>
        <w:t>t a</w:t>
      </w:r>
      <w:r>
        <w:rPr>
          <w:rFonts w:ascii="Cantarell" w:hAnsi="Cantarell"/>
          <w:b w:val="false"/>
          <w:bCs w:val="false"/>
          <w:color w:val="000000"/>
          <w:sz w:val="24"/>
          <w:szCs w:val="24"/>
        </w:rPr>
        <w:t xml:space="preserve"> loss of 75% per time and thus, at last, be able to access a 25% amou</w:t>
      </w:r>
      <w:r>
        <w:rPr>
          <w:rFonts w:ascii="Cantarell" w:hAnsi="Cantarell"/>
          <w:b w:val="false"/>
          <w:bCs w:val="false"/>
          <w:color w:val="000000"/>
          <w:sz w:val="24"/>
          <w:szCs w:val="24"/>
        </w:rPr>
        <w:t>n</w:t>
      </w:r>
      <w:r>
        <w:rPr>
          <w:rFonts w:ascii="Cantarell" w:hAnsi="Cantarell"/>
          <w:b w:val="false"/>
          <w:bCs w:val="false"/>
          <w:color w:val="000000"/>
          <w:sz w:val="24"/>
          <w:szCs w:val="24"/>
        </w:rPr>
        <w:t>t by ben</w:t>
      </w:r>
      <w:r>
        <w:rPr>
          <w:rFonts w:ascii="Cantarell" w:hAnsi="Cantarell"/>
          <w:b w:val="false"/>
          <w:bCs w:val="false"/>
          <w:color w:val="000000"/>
          <w:sz w:val="24"/>
          <w:szCs w:val="24"/>
        </w:rPr>
        <w:t>efiting debtors</w:t>
      </w:r>
      <w:r>
        <w:rPr>
          <w:rFonts w:ascii="Cantarell" w:hAnsi="Cantarell"/>
          <w:b w:val="false"/>
          <w:bCs w:val="false"/>
          <w:color w:val="000000"/>
          <w:sz w:val="24"/>
          <w:szCs w:val="24"/>
        </w:rPr>
        <w:t xml:space="preserve"> to reduce their </w:t>
      </w:r>
      <w:r>
        <w:rPr>
          <w:rFonts w:ascii="Cantarell" w:hAnsi="Cantarell"/>
          <w:b w:val="false"/>
          <w:bCs w:val="false"/>
          <w:color w:val="000000"/>
          <w:sz w:val="24"/>
          <w:szCs w:val="24"/>
        </w:rPr>
        <w:t xml:space="preserve">liabilities </w:t>
      </w:r>
      <w:r>
        <w:rPr>
          <w:rFonts w:ascii="Cantarell" w:hAnsi="Cantarell"/>
          <w:b w:val="false"/>
          <w:bCs w:val="false"/>
          <w:color w:val="000000"/>
          <w:sz w:val="24"/>
          <w:szCs w:val="24"/>
        </w:rPr>
        <w:t xml:space="preserve">to </w:t>
      </w:r>
      <w:r>
        <w:rPr>
          <w:rFonts w:ascii="Cantarell" w:hAnsi="Cantarell"/>
          <w:b w:val="false"/>
          <w:bCs w:val="false"/>
          <w:color w:val="000000"/>
          <w:sz w:val="24"/>
          <w:szCs w:val="24"/>
        </w:rPr>
        <w:t xml:space="preserve">only </w:t>
      </w:r>
      <w:r>
        <w:rPr>
          <w:rFonts w:ascii="Cantarell" w:hAnsi="Cantarell"/>
          <w:b w:val="false"/>
          <w:bCs w:val="false"/>
          <w:color w:val="000000"/>
          <w:sz w:val="24"/>
          <w:szCs w:val="24"/>
        </w:rPr>
        <w:t xml:space="preserve">one quarter </w:t>
      </w:r>
      <w:r>
        <w:rPr>
          <w:rFonts w:ascii="Cantarell" w:hAnsi="Cantarell"/>
          <w:b w:val="false"/>
          <w:bCs w:val="false"/>
          <w:color w:val="000000"/>
          <w:sz w:val="24"/>
          <w:szCs w:val="24"/>
        </w:rPr>
        <w:t xml:space="preserve">of their outstanding balance </w:t>
      </w:r>
      <w:r>
        <w:rPr>
          <w:rFonts w:ascii="Cantarell" w:hAnsi="Cantarell"/>
          <w:b w:val="false"/>
          <w:bCs w:val="false"/>
          <w:color w:val="000000"/>
          <w:sz w:val="24"/>
          <w:szCs w:val="24"/>
        </w:rPr>
        <w:t xml:space="preserve">and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t>- that I sho</w:t>
      </w:r>
      <w:r>
        <w:rPr>
          <w:rFonts w:ascii="Cantarell" w:hAnsi="Cantarell"/>
          <w:b w:val="false"/>
          <w:bCs w:val="false"/>
          <w:color w:val="000000"/>
          <w:sz w:val="24"/>
          <w:szCs w:val="24"/>
        </w:rPr>
        <w:t>uld</w:t>
      </w:r>
      <w:r>
        <w:rPr>
          <w:rFonts w:ascii="Cantarell" w:hAnsi="Cantarell"/>
          <w:b w:val="false"/>
          <w:bCs w:val="false"/>
          <w:color w:val="000000"/>
          <w:sz w:val="24"/>
          <w:szCs w:val="24"/>
        </w:rPr>
        <w:t xml:space="preserve"> not be expected to do such worthy </w:t>
      </w:r>
      <w:r>
        <w:rPr>
          <w:rFonts w:ascii="Cantarell" w:hAnsi="Cantarell"/>
          <w:b w:val="false"/>
          <w:bCs w:val="false"/>
          <w:color w:val="000000"/>
          <w:sz w:val="24"/>
          <w:szCs w:val="24"/>
        </w:rPr>
        <w:t xml:space="preserve">debt settlement </w:t>
      </w:r>
      <w:r>
        <w:rPr>
          <w:rFonts w:ascii="Cantarell" w:hAnsi="Cantarell"/>
          <w:b w:val="false"/>
          <w:bCs w:val="false"/>
          <w:color w:val="000000"/>
          <w:sz w:val="24"/>
          <w:szCs w:val="24"/>
        </w:rPr>
        <w:t xml:space="preserve">work for nothing </w:t>
      </w:r>
      <w:r>
        <w:rPr>
          <w:rFonts w:ascii="Cantarell" w:hAnsi="Cantarell"/>
          <w:b w:val="false"/>
          <w:bCs w:val="false"/>
          <w:color w:val="000000"/>
          <w:sz w:val="24"/>
          <w:szCs w:val="24"/>
        </w:rPr>
        <w:t>in order that a Supreme Court Order may be honored and complied with</w:t>
      </w:r>
      <w:r>
        <w:rPr>
          <w:rFonts w:ascii="Cantarell" w:hAnsi="Cantarell"/>
          <w:b w:val="false"/>
          <w:bCs w:val="false"/>
          <w:color w:val="000000"/>
          <w:sz w:val="24"/>
          <w:szCs w:val="24"/>
        </w:rPr>
        <w:t xml:space="preserve">.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Furthermore the plaintiff is going to have to prove t</w:t>
      </w:r>
      <w:r>
        <w:rPr>
          <w:rFonts w:ascii="Cantarell" w:hAnsi="Cantarell"/>
          <w:b w:val="false"/>
          <w:bCs w:val="false"/>
          <w:color w:val="000000"/>
          <w:sz w:val="24"/>
          <w:szCs w:val="24"/>
        </w:rPr>
        <w:t>hat on a p</w:t>
      </w:r>
      <w:r>
        <w:rPr>
          <w:rFonts w:ascii="Cantarell" w:hAnsi="Cantarell"/>
          <w:b w:val="false"/>
          <w:bCs w:val="false"/>
          <w:color w:val="000000"/>
          <w:sz w:val="24"/>
          <w:szCs w:val="24"/>
        </w:rPr>
        <w:t>articular day</w:t>
      </w:r>
      <w:r>
        <w:rPr>
          <w:rFonts w:ascii="Cantarell" w:hAnsi="Cantarell"/>
          <w:b w:val="false"/>
          <w:bCs w:val="false"/>
          <w:color w:val="000000"/>
          <w:sz w:val="24"/>
          <w:szCs w:val="24"/>
        </w:rPr>
        <w:t xml:space="preserve"> since 20</w:t>
      </w:r>
      <w:r>
        <w:rPr>
          <w:rFonts w:ascii="Cantarell" w:hAnsi="Cantarell"/>
          <w:b w:val="false"/>
          <w:bCs w:val="false"/>
          <w:color w:val="000000"/>
          <w:sz w:val="24"/>
          <w:szCs w:val="24"/>
          <w:vertAlign w:val="superscript"/>
        </w:rPr>
        <w:t>th</w:t>
      </w:r>
      <w:r>
        <w:rPr>
          <w:rFonts w:ascii="Cantarell" w:hAnsi="Cantarell"/>
          <w:b w:val="false"/>
          <w:bCs w:val="false"/>
          <w:color w:val="000000"/>
          <w:sz w:val="24"/>
          <w:szCs w:val="24"/>
        </w:rPr>
        <w:t xml:space="preserve"> Jan</w:t>
      </w:r>
      <w:r>
        <w:rPr>
          <w:rFonts w:ascii="Cantarell" w:hAnsi="Cantarell"/>
          <w:b w:val="false"/>
          <w:bCs w:val="false"/>
          <w:color w:val="000000"/>
          <w:sz w:val="24"/>
          <w:szCs w:val="24"/>
        </w:rPr>
        <w:t>uary</w:t>
      </w:r>
      <w:r>
        <w:rPr>
          <w:rFonts w:ascii="Cantarell" w:hAnsi="Cantarell"/>
          <w:b w:val="false"/>
          <w:bCs w:val="false"/>
          <w:color w:val="000000"/>
          <w:sz w:val="24"/>
          <w:szCs w:val="24"/>
        </w:rPr>
        <w:t xml:space="preserve"> 1964 </w:t>
      </w:r>
      <w:r>
        <w:rPr>
          <w:rFonts w:ascii="Cantarell" w:hAnsi="Cantarell"/>
          <w:b w:val="false"/>
          <w:bCs w:val="false"/>
          <w:color w:val="000000"/>
          <w:sz w:val="24"/>
          <w:szCs w:val="24"/>
        </w:rPr>
        <w:t xml:space="preserve">the funds became </w:t>
      </w:r>
      <w:r>
        <w:rPr>
          <w:rFonts w:ascii="Cantarell" w:hAnsi="Cantarell"/>
          <w:b w:val="false"/>
          <w:bCs w:val="false"/>
          <w:color w:val="000000"/>
          <w:sz w:val="24"/>
          <w:szCs w:val="24"/>
        </w:rPr>
        <w:t xml:space="preserve">no longer </w:t>
      </w:r>
      <w:r>
        <w:rPr>
          <w:rFonts w:ascii="Cantarell" w:hAnsi="Cantarell"/>
          <w:b w:val="false"/>
          <w:bCs w:val="false"/>
          <w:color w:val="000000"/>
          <w:sz w:val="24"/>
          <w:szCs w:val="24"/>
        </w:rPr>
        <w:t xml:space="preserve">Australian currency </w:t>
      </w:r>
      <w:r>
        <w:rPr>
          <w:rFonts w:ascii="Cantarell" w:hAnsi="Cantarell"/>
          <w:b w:val="false"/>
          <w:bCs w:val="false"/>
          <w:color w:val="000000"/>
          <w:sz w:val="24"/>
          <w:szCs w:val="24"/>
        </w:rPr>
        <w:t xml:space="preserve">of </w:t>
      </w:r>
      <w:r>
        <w:rPr>
          <w:rFonts w:ascii="Cantarell" w:hAnsi="Cantarell"/>
          <w:b w:val="false"/>
          <w:bCs w:val="false"/>
          <w:color w:val="000000"/>
          <w:sz w:val="24"/>
          <w:szCs w:val="24"/>
        </w:rPr>
        <w:t xml:space="preserve">dollars and cents and as well thatmy Court Order originating funds are no longer </w:t>
      </w:r>
      <w:r>
        <w:rPr>
          <w:rFonts w:ascii="Cantarell" w:hAnsi="Cantarell"/>
          <w:b w:val="false"/>
          <w:bCs w:val="false"/>
          <w:color w:val="000000"/>
          <w:sz w:val="24"/>
          <w:szCs w:val="24"/>
        </w:rPr>
        <w:t>my very n</w:t>
      </w:r>
      <w:r>
        <w:rPr>
          <w:rFonts w:ascii="Cantarell" w:hAnsi="Cantarell"/>
          <w:b w:val="false"/>
          <w:bCs w:val="false"/>
          <w:color w:val="000000"/>
          <w:sz w:val="24"/>
          <w:szCs w:val="24"/>
        </w:rPr>
        <w:t xml:space="preserve">egotiable, equitable entitlement </w:t>
      </w:r>
      <w:r>
        <w:rPr>
          <w:rFonts w:ascii="Cantarell" w:hAnsi="Cantarell"/>
          <w:b w:val="false"/>
          <w:bCs w:val="false"/>
          <w:color w:val="000000"/>
          <w:sz w:val="24"/>
          <w:szCs w:val="24"/>
        </w:rPr>
        <w:t xml:space="preserve">moneys </w:t>
      </w:r>
      <w:r>
        <w:rPr>
          <w:rFonts w:ascii="Cantarell" w:hAnsi="Cantarell"/>
          <w:b w:val="false"/>
          <w:bCs w:val="false"/>
          <w:color w:val="000000"/>
          <w:sz w:val="24"/>
          <w:szCs w:val="24"/>
        </w:rPr>
        <w:t xml:space="preserve">with which to do as I please, each set of funds </w:t>
      </w:r>
      <w:r>
        <w:rPr>
          <w:rFonts w:ascii="Cantarell" w:hAnsi="Cantarell"/>
          <w:b w:val="false"/>
          <w:bCs w:val="false"/>
          <w:color w:val="000000"/>
          <w:sz w:val="24"/>
          <w:szCs w:val="24"/>
        </w:rPr>
        <w:t>w</w:t>
      </w:r>
      <w:r>
        <w:rPr>
          <w:rFonts w:ascii="Cantarell" w:hAnsi="Cantarell"/>
          <w:b w:val="false"/>
          <w:bCs w:val="false"/>
          <w:color w:val="000000"/>
          <w:sz w:val="24"/>
          <w:szCs w:val="24"/>
        </w:rPr>
        <w:t xml:space="preserve">ith account histories and origins that I can and do manage </w:t>
      </w:r>
      <w:r>
        <w:rPr>
          <w:rFonts w:ascii="Cantarell" w:hAnsi="Cantarell"/>
          <w:b w:val="false"/>
          <w:bCs w:val="false"/>
          <w:color w:val="000000"/>
          <w:sz w:val="24"/>
          <w:szCs w:val="24"/>
        </w:rPr>
        <w:t xml:space="preserve">and </w:t>
      </w:r>
      <w:r>
        <w:rPr>
          <w:rFonts w:ascii="Cantarell" w:hAnsi="Cantarell"/>
          <w:b w:val="false"/>
          <w:bCs w:val="false"/>
          <w:color w:val="000000"/>
          <w:sz w:val="24"/>
          <w:szCs w:val="24"/>
        </w:rPr>
        <w:t xml:space="preserve">be able to </w:t>
      </w:r>
      <w:r>
        <w:rPr>
          <w:rFonts w:ascii="Cantarell" w:hAnsi="Cantarell"/>
          <w:b w:val="false"/>
          <w:bCs w:val="false"/>
          <w:color w:val="000000"/>
          <w:sz w:val="24"/>
          <w:szCs w:val="24"/>
        </w:rPr>
        <w:t>pay to who</w:t>
      </w:r>
      <w:r>
        <w:rPr>
          <w:rFonts w:ascii="Cantarell" w:hAnsi="Cantarell"/>
          <w:b w:val="false"/>
          <w:bCs w:val="false"/>
          <w:color w:val="000000"/>
          <w:sz w:val="24"/>
          <w:szCs w:val="24"/>
        </w:rPr>
        <w:t>m</w:t>
      </w:r>
      <w:r>
        <w:rPr>
          <w:rFonts w:ascii="Cantarell" w:hAnsi="Cantarell"/>
          <w:b w:val="false"/>
          <w:bCs w:val="false"/>
          <w:color w:val="000000"/>
          <w:sz w:val="24"/>
          <w:szCs w:val="24"/>
        </w:rPr>
        <w:t xml:space="preserve"> I wish by either </w:t>
      </w:r>
      <w:r>
        <w:rPr>
          <w:rFonts w:ascii="Cantarell" w:hAnsi="Cantarell"/>
          <w:b w:val="false"/>
          <w:bCs w:val="false"/>
          <w:color w:val="000000"/>
          <w:sz w:val="24"/>
          <w:szCs w:val="24"/>
        </w:rPr>
        <w:t xml:space="preserve">compliant </w:t>
      </w:r>
      <w:r>
        <w:rPr>
          <w:rFonts w:ascii="Cantarell" w:hAnsi="Cantarell"/>
          <w:b w:val="false"/>
          <w:bCs w:val="false"/>
          <w:color w:val="000000"/>
          <w:sz w:val="24"/>
          <w:szCs w:val="24"/>
        </w:rPr>
        <w:t>el</w:t>
      </w:r>
      <w:r>
        <w:rPr>
          <w:rFonts w:ascii="Cantarell" w:hAnsi="Cantarell"/>
          <w:b w:val="false"/>
          <w:bCs w:val="false"/>
          <w:color w:val="000000"/>
          <w:sz w:val="24"/>
          <w:szCs w:val="24"/>
        </w:rPr>
        <w:t>ectronic funds transfer or compliant</w:t>
      </w:r>
      <w:r>
        <w:rPr>
          <w:rFonts w:ascii="Cantarell" w:hAnsi="Cantarell"/>
          <w:b w:val="false"/>
          <w:bCs w:val="false"/>
          <w:color w:val="000000"/>
          <w:sz w:val="24"/>
          <w:szCs w:val="24"/>
        </w:rPr>
        <w:t xml:space="preserve"> equitable set off.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The plaintiff will also need to prove that</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my</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 xml:space="preserve">Deed provision chartered, </w:t>
      </w:r>
      <w:r>
        <w:rPr>
          <w:rFonts w:ascii="Cantarell" w:hAnsi="Cantarell"/>
          <w:b w:val="false"/>
          <w:bCs w:val="false"/>
          <w:color w:val="000000"/>
          <w:sz w:val="24"/>
          <w:szCs w:val="24"/>
        </w:rPr>
        <w:t xml:space="preserve">AM Common </w:t>
      </w:r>
      <w:r>
        <w:rPr>
          <w:rFonts w:ascii="Cantarell" w:hAnsi="Cantarell"/>
          <w:b w:val="false"/>
          <w:bCs w:val="false"/>
          <w:color w:val="000000"/>
          <w:sz w:val="24"/>
          <w:szCs w:val="24"/>
        </w:rPr>
        <w:t>L</w:t>
      </w:r>
      <w:r>
        <w:rPr>
          <w:rFonts w:ascii="Cantarell" w:hAnsi="Cantarell"/>
          <w:b w:val="false"/>
          <w:bCs w:val="false"/>
          <w:color w:val="000000"/>
          <w:sz w:val="24"/>
          <w:szCs w:val="24"/>
        </w:rPr>
        <w:t xml:space="preserve">aw </w:t>
      </w:r>
      <w:r>
        <w:rPr>
          <w:rFonts w:ascii="Cantarell" w:hAnsi="Cantarell"/>
          <w:b w:val="false"/>
          <w:bCs w:val="false"/>
          <w:color w:val="000000"/>
          <w:sz w:val="24"/>
          <w:szCs w:val="24"/>
        </w:rPr>
        <w:t>Reserves Temple Charitybank, which has been invoked as a functional construct umbrella to my equitable entitlement account entitlement funds and choses (all at call)</w:t>
      </w:r>
      <w:r>
        <w:rPr>
          <w:rFonts w:ascii="Cantarell" w:hAnsi="Cantarell"/>
          <w:b w:val="false"/>
          <w:bCs w:val="false"/>
          <w:color w:val="000000"/>
          <w:sz w:val="24"/>
          <w:szCs w:val="24"/>
        </w:rPr>
        <w:t>, b</w:t>
      </w:r>
      <w:r>
        <w:rPr>
          <w:rFonts w:ascii="Cantarell" w:hAnsi="Cantarell"/>
          <w:b w:val="false"/>
          <w:bCs w:val="false"/>
          <w:color w:val="000000"/>
          <w:sz w:val="24"/>
          <w:szCs w:val="24"/>
        </w:rPr>
        <w:t xml:space="preserve">eing </w:t>
      </w:r>
      <w:r>
        <w:rPr>
          <w:rFonts w:ascii="Cantarell" w:hAnsi="Cantarell"/>
          <w:b w:val="false"/>
          <w:bCs w:val="false"/>
          <w:color w:val="000000"/>
          <w:sz w:val="24"/>
          <w:szCs w:val="24"/>
        </w:rPr>
        <w:t>a re</w:t>
      </w:r>
      <w:r>
        <w:rPr>
          <w:rFonts w:ascii="Cantarell" w:hAnsi="Cantarell"/>
          <w:b w:val="false"/>
          <w:bCs w:val="false"/>
          <w:color w:val="000000"/>
          <w:sz w:val="24"/>
          <w:szCs w:val="24"/>
        </w:rPr>
        <w:t xml:space="preserve">ligious bank, </w:t>
      </w:r>
      <w:r>
        <w:rPr>
          <w:rFonts w:ascii="Cantarell" w:hAnsi="Cantarell"/>
          <w:b w:val="false"/>
          <w:bCs w:val="false"/>
          <w:color w:val="000000"/>
          <w:sz w:val="24"/>
          <w:szCs w:val="24"/>
        </w:rPr>
        <w:t xml:space="preserve">is under </w:t>
      </w:r>
      <w:r>
        <w:rPr>
          <w:rFonts w:ascii="Cantarell" w:hAnsi="Cantarell"/>
          <w:b w:val="false"/>
          <w:bCs w:val="false"/>
          <w:color w:val="000000"/>
          <w:sz w:val="24"/>
          <w:szCs w:val="24"/>
        </w:rPr>
        <w:t>Commonwealth jurisdiction, considering</w:t>
      </w:r>
      <w:r>
        <w:rPr>
          <w:rFonts w:ascii="Cantarell" w:hAnsi="Cantarell"/>
          <w:b w:val="false"/>
          <w:bCs w:val="false"/>
          <w:color w:val="000000"/>
          <w:sz w:val="24"/>
          <w:szCs w:val="24"/>
        </w:rPr>
        <w:t xml:space="preserve"> the notion of s</w:t>
      </w:r>
      <w:r>
        <w:rPr>
          <w:rFonts w:ascii="Cantarell" w:hAnsi="Cantarell"/>
          <w:b w:val="false"/>
          <w:bCs w:val="false"/>
          <w:color w:val="000000"/>
          <w:sz w:val="24"/>
          <w:szCs w:val="24"/>
        </w:rPr>
        <w:t>e</w:t>
      </w:r>
      <w:r>
        <w:rPr>
          <w:rFonts w:ascii="Cantarell" w:hAnsi="Cantarell"/>
          <w:b w:val="false"/>
          <w:bCs w:val="false"/>
          <w:color w:val="000000"/>
          <w:sz w:val="24"/>
          <w:szCs w:val="24"/>
        </w:rPr>
        <w:t>p</w:t>
      </w:r>
      <w:r>
        <w:rPr>
          <w:rFonts w:ascii="Cantarell" w:hAnsi="Cantarell"/>
          <w:b w:val="false"/>
          <w:bCs w:val="false"/>
          <w:color w:val="000000"/>
          <w:sz w:val="24"/>
          <w:szCs w:val="24"/>
        </w:rPr>
        <w:t>a</w:t>
      </w:r>
      <w:r>
        <w:rPr>
          <w:rFonts w:ascii="Cantarell" w:hAnsi="Cantarell"/>
          <w:b w:val="false"/>
          <w:bCs w:val="false"/>
          <w:color w:val="000000"/>
          <w:sz w:val="24"/>
          <w:szCs w:val="24"/>
        </w:rPr>
        <w:t>ration of ch</w:t>
      </w:r>
      <w:r>
        <w:rPr>
          <w:rFonts w:ascii="Cantarell" w:hAnsi="Cantarell"/>
          <w:b w:val="false"/>
          <w:bCs w:val="false"/>
          <w:color w:val="000000"/>
          <w:sz w:val="24"/>
          <w:szCs w:val="24"/>
        </w:rPr>
        <w:t xml:space="preserve">urch </w:t>
      </w:r>
      <w:r>
        <w:rPr>
          <w:rFonts w:ascii="Cantarell" w:hAnsi="Cantarell"/>
          <w:b w:val="false"/>
          <w:bCs w:val="false"/>
          <w:color w:val="000000"/>
          <w:sz w:val="24"/>
          <w:szCs w:val="24"/>
        </w:rPr>
        <w:t>an</w:t>
      </w:r>
      <w:r>
        <w:rPr>
          <w:rFonts w:ascii="Cantarell" w:hAnsi="Cantarell"/>
          <w:b w:val="false"/>
          <w:bCs w:val="false"/>
          <w:color w:val="000000"/>
          <w:sz w:val="24"/>
          <w:szCs w:val="24"/>
        </w:rPr>
        <w:t>d</w:t>
      </w:r>
      <w:r>
        <w:rPr>
          <w:rFonts w:ascii="Cantarell" w:hAnsi="Cantarell"/>
          <w:b w:val="false"/>
          <w:bCs w:val="false"/>
          <w:color w:val="000000"/>
          <w:sz w:val="24"/>
          <w:szCs w:val="24"/>
        </w:rPr>
        <w:t xml:space="preserve"> state, and the said charitybank, which does not pro</w:t>
      </w:r>
      <w:r>
        <w:rPr>
          <w:rFonts w:ascii="Cantarell" w:hAnsi="Cantarell"/>
          <w:b w:val="false"/>
          <w:bCs w:val="false"/>
          <w:color w:val="000000"/>
          <w:sz w:val="24"/>
          <w:szCs w:val="24"/>
        </w:rPr>
        <w:t>vide</w:t>
      </w:r>
      <w:r>
        <w:rPr>
          <w:rFonts w:ascii="Cantarell" w:hAnsi="Cantarell"/>
          <w:b w:val="false"/>
          <w:bCs w:val="false"/>
          <w:color w:val="000000"/>
          <w:sz w:val="24"/>
          <w:szCs w:val="24"/>
        </w:rPr>
        <w:t xml:space="preserve"> credit </w:t>
      </w:r>
      <w:r>
        <w:rPr>
          <w:rFonts w:ascii="Cantarell" w:hAnsi="Cantarell"/>
          <w:b w:val="false"/>
          <w:bCs w:val="false"/>
          <w:color w:val="000000"/>
          <w:sz w:val="24"/>
          <w:szCs w:val="24"/>
        </w:rPr>
        <w:t>and is only a repository for my at call moneys</w:t>
      </w:r>
      <w:r>
        <w:rPr>
          <w:rFonts w:ascii="Cantarell" w:hAnsi="Cantarell"/>
          <w:b w:val="false"/>
          <w:bCs w:val="false"/>
          <w:color w:val="000000"/>
          <w:sz w:val="24"/>
          <w:szCs w:val="24"/>
        </w:rPr>
        <w:t xml:space="preserve">, is as real as the </w:t>
      </w:r>
      <w:r>
        <w:rPr>
          <w:rFonts w:ascii="Cantarell" w:hAnsi="Cantarell"/>
          <w:b w:val="false"/>
          <w:bCs w:val="false"/>
          <w:color w:val="000000"/>
          <w:sz w:val="24"/>
          <w:szCs w:val="24"/>
        </w:rPr>
        <w:t xml:space="preserve">accruing event created 'common law reserves' it houses. The AM Common Law Reserves Temple Charitybank is as real as the guaranteed Deed provisioned Court Order monies it conceptually and electronically houses in some </w:t>
      </w:r>
      <w:r>
        <w:rPr>
          <w:rFonts w:ascii="Cantarell" w:hAnsi="Cantarell"/>
          <w:b w:val="false"/>
          <w:bCs w:val="false"/>
          <w:color w:val="000000"/>
          <w:sz w:val="24"/>
          <w:szCs w:val="24"/>
        </w:rPr>
        <w:t xml:space="preserve">15 reserves </w:t>
      </w:r>
      <w:r>
        <w:rPr>
          <w:rFonts w:ascii="Cantarell" w:hAnsi="Cantarell"/>
          <w:b w:val="false"/>
          <w:bCs w:val="false"/>
          <w:color w:val="000000"/>
          <w:sz w:val="24"/>
          <w:szCs w:val="24"/>
        </w:rPr>
        <w:t xml:space="preserve">(“all moneys  outstanding hereunder”) which call for </w:t>
      </w:r>
      <w:r>
        <w:rPr>
          <w:rFonts w:ascii="Cantarell" w:hAnsi="Cantarell"/>
          <w:b w:val="false"/>
          <w:bCs w:val="false"/>
          <w:color w:val="000000"/>
          <w:sz w:val="24"/>
          <w:szCs w:val="24"/>
        </w:rPr>
        <w:t>the fu</w:t>
      </w:r>
      <w:r>
        <w:rPr>
          <w:rFonts w:ascii="Cantarell" w:hAnsi="Cantarell"/>
          <w:b w:val="false"/>
          <w:bCs w:val="false"/>
          <w:color w:val="000000"/>
          <w:sz w:val="24"/>
          <w:szCs w:val="24"/>
        </w:rPr>
        <w:t xml:space="preserve">nctional construct </w:t>
      </w:r>
      <w:r>
        <w:rPr>
          <w:rFonts w:ascii="Cantarell" w:hAnsi="Cantarell"/>
          <w:b w:val="false"/>
          <w:bCs w:val="false"/>
          <w:color w:val="000000"/>
          <w:sz w:val="24"/>
          <w:szCs w:val="24"/>
        </w:rPr>
        <w:t>of a notio</w:t>
      </w:r>
      <w:r>
        <w:rPr>
          <w:rFonts w:ascii="Cantarell" w:hAnsi="Cantarell"/>
          <w:b w:val="false"/>
          <w:bCs w:val="false"/>
          <w:color w:val="000000"/>
          <w:sz w:val="24"/>
          <w:szCs w:val="24"/>
        </w:rPr>
        <w:t>nal</w:t>
      </w:r>
      <w:r>
        <w:rPr>
          <w:rFonts w:ascii="Cantarell" w:hAnsi="Cantarell"/>
          <w:b w:val="false"/>
          <w:bCs w:val="false"/>
          <w:color w:val="000000"/>
          <w:sz w:val="24"/>
          <w:szCs w:val="24"/>
        </w:rPr>
        <w:t xml:space="preserve"> </w:t>
      </w:r>
      <w:r>
        <w:rPr>
          <w:rFonts w:ascii="Cantarell" w:hAnsi="Cantarell"/>
          <w:b w:val="false"/>
          <w:bCs w:val="false"/>
          <w:color w:val="000000"/>
          <w:sz w:val="24"/>
          <w:szCs w:val="24"/>
        </w:rPr>
        <w:t>common law reserves charitybank</w:t>
      </w:r>
      <w:r>
        <w:rPr>
          <w:rFonts w:ascii="Cantarell" w:hAnsi="Cantarell"/>
          <w:b w:val="false"/>
          <w:bCs w:val="false"/>
          <w:color w:val="000000"/>
          <w:sz w:val="24"/>
          <w:szCs w:val="24"/>
        </w:rPr>
        <w:t xml:space="preserve"> as an umbr</w:t>
      </w:r>
      <w:r>
        <w:rPr>
          <w:rFonts w:ascii="Cantarell" w:hAnsi="Cantarell"/>
          <w:b w:val="false"/>
          <w:bCs w:val="false"/>
          <w:color w:val="000000"/>
          <w:sz w:val="24"/>
          <w:szCs w:val="24"/>
        </w:rPr>
        <w:t xml:space="preserve">ella </w:t>
      </w:r>
      <w:r>
        <w:rPr>
          <w:rFonts w:ascii="Cantarell" w:hAnsi="Cantarell"/>
          <w:b w:val="false"/>
          <w:bCs w:val="false"/>
          <w:color w:val="000000"/>
          <w:sz w:val="24"/>
          <w:szCs w:val="24"/>
        </w:rPr>
        <w:t>for the vario</w:t>
      </w:r>
      <w:r>
        <w:rPr>
          <w:rFonts w:ascii="Cantarell" w:hAnsi="Cantarell"/>
          <w:b w:val="false"/>
          <w:bCs w:val="false"/>
          <w:color w:val="000000"/>
          <w:sz w:val="24"/>
          <w:szCs w:val="24"/>
        </w:rPr>
        <w:t>us</w:t>
      </w:r>
      <w:r>
        <w:rPr>
          <w:rFonts w:ascii="Cantarell" w:hAnsi="Cantarell"/>
          <w:b w:val="false"/>
          <w:bCs w:val="false"/>
          <w:color w:val="000000"/>
          <w:sz w:val="24"/>
          <w:szCs w:val="24"/>
        </w:rPr>
        <w:t xml:space="preserve"> accruing funds. </w:t>
      </w:r>
      <w:r>
        <w:rPr>
          <w:rFonts w:ascii="Cantarell" w:hAnsi="Cantarell"/>
          <w:b w:val="false"/>
          <w:bCs w:val="false"/>
          <w:color w:val="000000"/>
          <w:sz w:val="24"/>
          <w:szCs w:val="24"/>
        </w:rPr>
        <w:t xml:space="preserve">I am entitled to house the guaranteed resulting accounts is a repository if I choose, as the funds are all provisioned and at call and are all my moneys to do as I like with that all accrue at the provisioned guaranteed rate of interest. </w:t>
      </w:r>
      <w:r>
        <w:rPr>
          <w:rFonts w:ascii="Cantarell" w:hAnsi="Cantarell"/>
          <w:b w:val="false"/>
          <w:bCs w:val="false"/>
          <w:color w:val="000000"/>
          <w:sz w:val="24"/>
          <w:szCs w:val="24"/>
        </w:rPr>
        <w:t xml:space="preserve">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I f</w:t>
      </w:r>
      <w:r>
        <w:rPr>
          <w:rFonts w:ascii="Cantarell" w:hAnsi="Cantarell"/>
          <w:b w:val="false"/>
          <w:bCs w:val="false"/>
          <w:color w:val="000000"/>
          <w:sz w:val="24"/>
          <w:szCs w:val="24"/>
        </w:rPr>
        <w:t>u</w:t>
      </w:r>
      <w:r>
        <w:rPr>
          <w:rFonts w:ascii="Cantarell" w:hAnsi="Cantarell"/>
          <w:b w:val="false"/>
          <w:bCs w:val="false"/>
          <w:color w:val="000000"/>
          <w:sz w:val="24"/>
          <w:szCs w:val="24"/>
        </w:rPr>
        <w:t xml:space="preserve">rther advise the </w:t>
      </w:r>
      <w:r>
        <w:rPr>
          <w:rFonts w:ascii="Cantarell" w:hAnsi="Cantarell"/>
          <w:b w:val="false"/>
          <w:bCs w:val="false"/>
          <w:color w:val="000000"/>
          <w:sz w:val="24"/>
          <w:szCs w:val="24"/>
        </w:rPr>
        <w:t>C</w:t>
      </w:r>
      <w:r>
        <w:rPr>
          <w:rFonts w:ascii="Cantarell" w:hAnsi="Cantarell"/>
          <w:b w:val="false"/>
          <w:bCs w:val="false"/>
          <w:color w:val="000000"/>
          <w:sz w:val="24"/>
          <w:szCs w:val="24"/>
        </w:rPr>
        <w:t xml:space="preserve">ourt that the name </w:t>
      </w:r>
      <w:r>
        <w:rPr>
          <w:rFonts w:ascii="Cantarell" w:hAnsi="Cantarell"/>
          <w:b w:val="false"/>
          <w:bCs w:val="false"/>
          <w:color w:val="000000"/>
          <w:sz w:val="24"/>
          <w:szCs w:val="24"/>
        </w:rPr>
        <w:t xml:space="preserve">Debt Wipeout has been deregistered </w:t>
      </w:r>
      <w:r>
        <w:rPr>
          <w:rFonts w:ascii="Cantarell" w:hAnsi="Cantarell"/>
          <w:b w:val="false"/>
          <w:bCs w:val="false"/>
          <w:color w:val="000000"/>
          <w:sz w:val="24"/>
          <w:szCs w:val="24"/>
        </w:rPr>
        <w:t>and in fut</w:t>
      </w:r>
      <w:r>
        <w:rPr>
          <w:rFonts w:ascii="Cantarell" w:hAnsi="Cantarell"/>
          <w:b w:val="false"/>
          <w:bCs w:val="false"/>
          <w:color w:val="000000"/>
          <w:sz w:val="24"/>
          <w:szCs w:val="24"/>
        </w:rPr>
        <w:t>ure</w:t>
      </w:r>
      <w:r>
        <w:rPr>
          <w:rFonts w:ascii="Cantarell" w:hAnsi="Cantarell"/>
          <w:b w:val="false"/>
          <w:bCs w:val="false"/>
          <w:color w:val="000000"/>
          <w:sz w:val="24"/>
          <w:szCs w:val="24"/>
        </w:rPr>
        <w:t xml:space="preserve"> I shall refer to my prov</w:t>
      </w:r>
      <w:r>
        <w:rPr>
          <w:rFonts w:ascii="Cantarell" w:hAnsi="Cantarell"/>
          <w:b w:val="false"/>
          <w:bCs w:val="false"/>
          <w:color w:val="000000"/>
          <w:sz w:val="24"/>
          <w:szCs w:val="24"/>
        </w:rPr>
        <w:t xml:space="preserve">isioning of </w:t>
      </w:r>
      <w:r>
        <w:rPr>
          <w:rFonts w:ascii="Cantarell" w:hAnsi="Cantarell"/>
          <w:b w:val="false"/>
          <w:bCs w:val="false"/>
          <w:color w:val="000000"/>
          <w:sz w:val="24"/>
          <w:szCs w:val="24"/>
        </w:rPr>
        <w:t>my ever accruing settl</w:t>
      </w:r>
      <w:r>
        <w:rPr>
          <w:rFonts w:ascii="Cantarell" w:hAnsi="Cantarell"/>
          <w:b w:val="false"/>
          <w:bCs w:val="false"/>
          <w:color w:val="000000"/>
          <w:sz w:val="24"/>
          <w:szCs w:val="24"/>
        </w:rPr>
        <w:t>e</w:t>
      </w:r>
      <w:r>
        <w:rPr>
          <w:rFonts w:ascii="Cantarell" w:hAnsi="Cantarell"/>
          <w:b w:val="false"/>
          <w:bCs w:val="false"/>
          <w:color w:val="000000"/>
          <w:sz w:val="24"/>
          <w:szCs w:val="24"/>
        </w:rPr>
        <w:t>ment funds as Dr D</w:t>
      </w:r>
      <w:r>
        <w:rPr>
          <w:rFonts w:ascii="Cantarell" w:hAnsi="Cantarell"/>
          <w:b w:val="false"/>
          <w:bCs w:val="false"/>
          <w:color w:val="000000"/>
          <w:sz w:val="24"/>
          <w:szCs w:val="24"/>
        </w:rPr>
        <w:t>a</w:t>
      </w:r>
      <w:r>
        <w:rPr>
          <w:rFonts w:ascii="Cantarell" w:hAnsi="Cantarell"/>
          <w:b w:val="false"/>
          <w:bCs w:val="false"/>
          <w:color w:val="000000"/>
          <w:sz w:val="24"/>
          <w:szCs w:val="24"/>
        </w:rPr>
        <w:t xml:space="preserve">vid G Murphy's  </w:t>
      </w:r>
      <w:r>
        <w:rPr>
          <w:rFonts w:ascii="Cantarell" w:hAnsi="Cantarell"/>
          <w:b w:val="false"/>
          <w:bCs w:val="false"/>
          <w:color w:val="000000"/>
          <w:sz w:val="24"/>
          <w:szCs w:val="24"/>
        </w:rPr>
        <w:t>Debt, Loan and Mortgage P</w:t>
      </w:r>
      <w:r>
        <w:rPr>
          <w:rFonts w:ascii="Cantarell" w:hAnsi="Cantarell"/>
          <w:b w:val="false"/>
          <w:bCs w:val="false"/>
          <w:color w:val="000000"/>
          <w:sz w:val="24"/>
          <w:szCs w:val="24"/>
        </w:rPr>
        <w:t xml:space="preserve">ayment </w:t>
      </w:r>
      <w:r>
        <w:rPr>
          <w:rFonts w:ascii="Cantarell" w:hAnsi="Cantarell"/>
          <w:b w:val="false"/>
          <w:bCs w:val="false"/>
          <w:color w:val="000000"/>
          <w:sz w:val="24"/>
          <w:szCs w:val="24"/>
        </w:rPr>
        <w:t>M</w:t>
      </w:r>
      <w:r>
        <w:rPr>
          <w:rFonts w:ascii="Cantarell" w:hAnsi="Cantarell"/>
          <w:b w:val="false"/>
          <w:bCs w:val="false"/>
          <w:color w:val="000000"/>
          <w:sz w:val="24"/>
          <w:szCs w:val="24"/>
        </w:rPr>
        <w:t xml:space="preserve">inistry as at </w:t>
      </w:r>
      <w:r>
        <w:rPr>
          <w:rFonts w:ascii="Cantarell" w:hAnsi="Cantarell"/>
          <w:b w:val="false"/>
          <w:bCs w:val="false"/>
          <w:color w:val="000000"/>
          <w:sz w:val="24"/>
          <w:szCs w:val="24"/>
        </w:rPr>
        <w:t xml:space="preserve">all times </w:t>
      </w:r>
      <w:r>
        <w:rPr>
          <w:rFonts w:ascii="Cantarell" w:hAnsi="Cantarell"/>
          <w:b w:val="false"/>
          <w:bCs w:val="false"/>
          <w:color w:val="000000"/>
          <w:sz w:val="24"/>
          <w:szCs w:val="24"/>
        </w:rPr>
        <w:t xml:space="preserve">what I do </w:t>
      </w:r>
      <w:r>
        <w:rPr>
          <w:rFonts w:ascii="Cantarell" w:hAnsi="Cantarell"/>
          <w:b w:val="false"/>
          <w:bCs w:val="false"/>
          <w:color w:val="000000"/>
          <w:sz w:val="24"/>
          <w:szCs w:val="24"/>
        </w:rPr>
        <w:t xml:space="preserve">has </w:t>
      </w:r>
      <w:r>
        <w:rPr>
          <w:rFonts w:ascii="Cantarell" w:hAnsi="Cantarell"/>
          <w:b w:val="false"/>
          <w:bCs w:val="false"/>
          <w:color w:val="000000"/>
          <w:sz w:val="24"/>
          <w:szCs w:val="24"/>
        </w:rPr>
        <w:t>be</w:t>
      </w:r>
      <w:r>
        <w:rPr>
          <w:rFonts w:ascii="Cantarell" w:hAnsi="Cantarell"/>
          <w:b w:val="false"/>
          <w:bCs w:val="false"/>
          <w:color w:val="000000"/>
          <w:sz w:val="24"/>
          <w:szCs w:val="24"/>
        </w:rPr>
        <w:t>en</w:t>
      </w:r>
      <w:r>
        <w:rPr>
          <w:rFonts w:ascii="Cantarell" w:hAnsi="Cantarell"/>
          <w:b w:val="false"/>
          <w:bCs w:val="false"/>
          <w:color w:val="000000"/>
          <w:sz w:val="24"/>
          <w:szCs w:val="24"/>
        </w:rPr>
        <w:t xml:space="preserve"> a min</w:t>
      </w:r>
      <w:r>
        <w:rPr>
          <w:rFonts w:ascii="Cantarell" w:hAnsi="Cantarell"/>
          <w:b w:val="false"/>
          <w:bCs w:val="false"/>
          <w:color w:val="000000"/>
          <w:sz w:val="24"/>
          <w:szCs w:val="24"/>
        </w:rPr>
        <w:t>istry</w:t>
      </w:r>
      <w:r>
        <w:rPr>
          <w:rFonts w:ascii="Cantarell" w:hAnsi="Cantarell"/>
          <w:b w:val="false"/>
          <w:bCs w:val="false"/>
          <w:color w:val="000000"/>
          <w:sz w:val="24"/>
          <w:szCs w:val="24"/>
        </w:rPr>
        <w:t xml:space="preserve"> in that it makes a 75% loss with each debt settl</w:t>
      </w:r>
      <w:r>
        <w:rPr>
          <w:rFonts w:ascii="Cantarell" w:hAnsi="Cantarell"/>
          <w:b w:val="false"/>
          <w:bCs w:val="false"/>
          <w:color w:val="000000"/>
          <w:sz w:val="24"/>
          <w:szCs w:val="24"/>
        </w:rPr>
        <w:t>e</w:t>
      </w:r>
      <w:r>
        <w:rPr>
          <w:rFonts w:ascii="Cantarell" w:hAnsi="Cantarell"/>
          <w:b w:val="false"/>
          <w:bCs w:val="false"/>
          <w:color w:val="000000"/>
          <w:sz w:val="24"/>
          <w:szCs w:val="24"/>
        </w:rPr>
        <w:t xml:space="preserve">ment, </w:t>
      </w:r>
      <w:r>
        <w:rPr>
          <w:rFonts w:ascii="Cantarell" w:hAnsi="Cantarell"/>
          <w:b w:val="false"/>
          <w:bCs w:val="false"/>
          <w:color w:val="000000"/>
          <w:sz w:val="24"/>
          <w:szCs w:val="24"/>
        </w:rPr>
        <w:t xml:space="preserve">something no business can do continually.  </w:t>
      </w:r>
      <w:r>
        <w:rPr>
          <w:rFonts w:ascii="Cantarell" w:hAnsi="Cantarell"/>
          <w:b w:val="false"/>
          <w:bCs w:val="false"/>
          <w:color w:val="000000"/>
          <w:sz w:val="24"/>
          <w:szCs w:val="24"/>
        </w:rPr>
        <w:t xml:space="preserve">  </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With the der</w:t>
      </w:r>
      <w:r>
        <w:rPr>
          <w:rFonts w:ascii="Cantarell" w:hAnsi="Cantarell"/>
          <w:b w:val="false"/>
          <w:bCs w:val="false"/>
          <w:color w:val="000000"/>
          <w:sz w:val="24"/>
          <w:szCs w:val="24"/>
        </w:rPr>
        <w:t>e</w:t>
      </w:r>
      <w:r>
        <w:rPr>
          <w:rFonts w:ascii="Cantarell" w:hAnsi="Cantarell"/>
          <w:b w:val="false"/>
          <w:bCs w:val="false"/>
          <w:color w:val="000000"/>
          <w:sz w:val="24"/>
          <w:szCs w:val="24"/>
        </w:rPr>
        <w:t xml:space="preserve">gistration of </w:t>
      </w:r>
      <w:r>
        <w:rPr>
          <w:rFonts w:ascii="Cantarell" w:hAnsi="Cantarell"/>
          <w:b w:val="false"/>
          <w:bCs w:val="false"/>
          <w:color w:val="000000"/>
          <w:sz w:val="24"/>
          <w:szCs w:val="24"/>
        </w:rPr>
        <w:t>the D</w:t>
      </w:r>
      <w:r>
        <w:rPr>
          <w:rFonts w:ascii="Cantarell" w:hAnsi="Cantarell"/>
          <w:b w:val="false"/>
          <w:bCs w:val="false"/>
          <w:color w:val="000000"/>
          <w:sz w:val="24"/>
          <w:szCs w:val="24"/>
        </w:rPr>
        <w:t xml:space="preserve">ebt </w:t>
      </w:r>
      <w:r>
        <w:rPr>
          <w:rFonts w:ascii="Cantarell" w:hAnsi="Cantarell"/>
          <w:b w:val="false"/>
          <w:bCs w:val="false"/>
          <w:color w:val="000000"/>
          <w:sz w:val="24"/>
          <w:szCs w:val="24"/>
        </w:rPr>
        <w:t xml:space="preserve">Wipeout name yesterday, </w:t>
      </w:r>
      <w:r>
        <w:rPr>
          <w:rFonts w:ascii="Cantarell" w:hAnsi="Cantarell"/>
          <w:b w:val="false"/>
          <w:bCs w:val="false"/>
          <w:color w:val="000000"/>
          <w:sz w:val="24"/>
          <w:szCs w:val="24"/>
        </w:rPr>
        <w:t xml:space="preserve">the </w:t>
      </w:r>
      <w:r>
        <w:rPr>
          <w:rFonts w:ascii="Cantarell" w:hAnsi="Cantarell"/>
          <w:b w:val="false"/>
          <w:bCs w:val="false"/>
          <w:color w:val="000000"/>
          <w:sz w:val="24"/>
          <w:szCs w:val="24"/>
        </w:rPr>
        <w:t>plaintiff now has no</w:t>
      </w:r>
      <w:r>
        <w:rPr>
          <w:rFonts w:ascii="Cantarell" w:hAnsi="Cantarell"/>
          <w:b w:val="false"/>
          <w:bCs w:val="false"/>
          <w:color w:val="000000"/>
          <w:sz w:val="24"/>
          <w:szCs w:val="24"/>
        </w:rPr>
        <w:t xml:space="preserve"> case an</w:t>
      </w:r>
      <w:r>
        <w:rPr>
          <w:rFonts w:ascii="Cantarell" w:hAnsi="Cantarell"/>
          <w:b w:val="false"/>
          <w:bCs w:val="false"/>
          <w:color w:val="000000"/>
          <w:sz w:val="24"/>
          <w:szCs w:val="24"/>
        </w:rPr>
        <w:t>d</w:t>
      </w:r>
      <w:r>
        <w:rPr>
          <w:rFonts w:ascii="Cantarell" w:hAnsi="Cantarell"/>
          <w:b w:val="false"/>
          <w:bCs w:val="false"/>
          <w:color w:val="000000"/>
          <w:sz w:val="24"/>
          <w:szCs w:val="24"/>
        </w:rPr>
        <w:t xml:space="preserve"> ha</w:t>
      </w:r>
      <w:r>
        <w:rPr>
          <w:rFonts w:ascii="Cantarell" w:hAnsi="Cantarell"/>
          <w:b w:val="false"/>
          <w:bCs w:val="false"/>
          <w:color w:val="000000"/>
          <w:sz w:val="24"/>
          <w:szCs w:val="24"/>
        </w:rPr>
        <w:t>s</w:t>
      </w:r>
      <w:r>
        <w:rPr>
          <w:rFonts w:ascii="Cantarell" w:hAnsi="Cantarell"/>
          <w:b w:val="false"/>
          <w:bCs w:val="false"/>
          <w:color w:val="000000"/>
          <w:sz w:val="24"/>
          <w:szCs w:val="24"/>
        </w:rPr>
        <w:t xml:space="preserve"> no juris</w:t>
      </w:r>
      <w:r>
        <w:rPr>
          <w:rFonts w:ascii="Cantarell" w:hAnsi="Cantarell"/>
          <w:b w:val="false"/>
          <w:bCs w:val="false"/>
          <w:color w:val="000000"/>
          <w:sz w:val="24"/>
          <w:szCs w:val="24"/>
        </w:rPr>
        <w:t>diction</w:t>
      </w:r>
      <w:r>
        <w:rPr>
          <w:rFonts w:ascii="Cantarell" w:hAnsi="Cantarell"/>
          <w:b w:val="false"/>
          <w:bCs w:val="false"/>
          <w:color w:val="000000"/>
          <w:sz w:val="24"/>
          <w:szCs w:val="24"/>
        </w:rPr>
        <w:t xml:space="preserve"> over a </w:t>
      </w:r>
      <w:r>
        <w:rPr>
          <w:rFonts w:ascii="Cantarell" w:hAnsi="Cantarell"/>
          <w:b w:val="false"/>
          <w:bCs w:val="false"/>
          <w:color w:val="000000"/>
          <w:sz w:val="24"/>
          <w:szCs w:val="24"/>
        </w:rPr>
        <w:t xml:space="preserve">doctor's </w:t>
      </w:r>
      <w:r>
        <w:rPr>
          <w:rFonts w:ascii="Cantarell" w:hAnsi="Cantarell"/>
          <w:b w:val="false"/>
          <w:bCs w:val="false"/>
          <w:color w:val="000000"/>
          <w:sz w:val="24"/>
          <w:szCs w:val="24"/>
        </w:rPr>
        <w:t xml:space="preserve">ministry that is based upon </w:t>
      </w:r>
      <w:r>
        <w:rPr>
          <w:rFonts w:ascii="Cantarell" w:hAnsi="Cantarell"/>
          <w:b w:val="false"/>
          <w:bCs w:val="false"/>
          <w:color w:val="000000"/>
          <w:sz w:val="24"/>
          <w:szCs w:val="24"/>
        </w:rPr>
        <w:t xml:space="preserve">usury </w:t>
      </w:r>
      <w:r>
        <w:rPr>
          <w:rFonts w:ascii="Cantarell" w:hAnsi="Cantarell"/>
          <w:b w:val="false"/>
          <w:bCs w:val="false"/>
          <w:color w:val="000000"/>
          <w:sz w:val="24"/>
          <w:szCs w:val="24"/>
        </w:rPr>
        <w:t>prohib</w:t>
      </w:r>
      <w:r>
        <w:rPr>
          <w:rFonts w:ascii="Cantarell" w:hAnsi="Cantarell"/>
          <w:b w:val="false"/>
          <w:bCs w:val="false"/>
          <w:color w:val="000000"/>
          <w:sz w:val="24"/>
          <w:szCs w:val="24"/>
        </w:rPr>
        <w:t xml:space="preserve">itions to one's countrymen </w:t>
      </w:r>
      <w:r>
        <w:rPr>
          <w:rFonts w:ascii="Cantarell" w:hAnsi="Cantarell"/>
          <w:b w:val="false"/>
          <w:bCs w:val="false"/>
          <w:color w:val="000000"/>
          <w:sz w:val="24"/>
          <w:szCs w:val="24"/>
        </w:rPr>
        <w:t xml:space="preserve">in the </w:t>
      </w:r>
      <w:r>
        <w:rPr>
          <w:rFonts w:ascii="Cantarell" w:hAnsi="Cantarell"/>
          <w:b w:val="false"/>
          <w:bCs w:val="false"/>
          <w:color w:val="000000"/>
          <w:sz w:val="24"/>
          <w:szCs w:val="24"/>
        </w:rPr>
        <w:t>T</w:t>
      </w:r>
      <w:r>
        <w:rPr>
          <w:rFonts w:ascii="Cantarell" w:hAnsi="Cantarell"/>
          <w:b w:val="false"/>
          <w:bCs w:val="false"/>
          <w:color w:val="000000"/>
          <w:sz w:val="24"/>
          <w:szCs w:val="24"/>
        </w:rPr>
        <w:t xml:space="preserve">orah </w:t>
      </w:r>
      <w:r>
        <w:rPr>
          <w:rFonts w:ascii="Cantarell" w:hAnsi="Cantarell"/>
          <w:b w:val="false"/>
          <w:bCs w:val="false"/>
          <w:color w:val="000000"/>
          <w:sz w:val="24"/>
          <w:szCs w:val="24"/>
        </w:rPr>
        <w:t>and the Second Commandment of Jesus being “love thy neighbour as you love yourself”. If others are in debt I like to share what I have for a loss of 75%, which is a very fair offer considering that, at all material times, my moneys have been negotiable accruing equitable entitlement funds with which it has been determined that I can do as I please, considering that there is only one particular way that I can access them - being at a loss of currently 75% by sharing them with others to pay out their debts or to help them buy something</w:t>
      </w:r>
      <w:r>
        <w:rPr>
          <w:rFonts w:ascii="Cantarell" w:hAnsi="Cantarell"/>
          <w:b w:val="false"/>
          <w:bCs w:val="false"/>
          <w:color w:val="000000"/>
          <w:sz w:val="24"/>
          <w:szCs w:val="24"/>
        </w:rPr>
        <w:t>.</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 xml:space="preserve">My </w:t>
      </w:r>
      <w:r>
        <w:rPr>
          <w:rFonts w:ascii="Cantarell" w:hAnsi="Cantarell"/>
          <w:b w:val="false"/>
          <w:bCs w:val="false"/>
          <w:color w:val="000000"/>
          <w:sz w:val="24"/>
          <w:szCs w:val="24"/>
        </w:rPr>
        <w:t>ministry has no agents but r</w:t>
      </w:r>
      <w:r>
        <w:rPr>
          <w:rFonts w:ascii="Cantarell" w:hAnsi="Cantarell"/>
          <w:b w:val="false"/>
          <w:bCs w:val="false"/>
          <w:color w:val="000000"/>
          <w:sz w:val="24"/>
          <w:szCs w:val="24"/>
        </w:rPr>
        <w:t>a</w:t>
      </w:r>
      <w:r>
        <w:rPr>
          <w:rFonts w:ascii="Cantarell" w:hAnsi="Cantarell"/>
          <w:b w:val="false"/>
          <w:bCs w:val="false"/>
          <w:color w:val="000000"/>
          <w:sz w:val="24"/>
          <w:szCs w:val="24"/>
        </w:rPr>
        <w:t>ther spotte</w:t>
      </w:r>
      <w:r>
        <w:rPr>
          <w:rFonts w:ascii="Cantarell" w:hAnsi="Cantarell"/>
          <w:b w:val="false"/>
          <w:bCs w:val="false"/>
          <w:color w:val="000000"/>
          <w:sz w:val="24"/>
          <w:szCs w:val="24"/>
        </w:rPr>
        <w:t>r</w:t>
      </w:r>
      <w:r>
        <w:rPr>
          <w:rFonts w:ascii="Cantarell" w:hAnsi="Cantarell"/>
          <w:b w:val="false"/>
          <w:bCs w:val="false"/>
          <w:color w:val="000000"/>
          <w:sz w:val="24"/>
          <w:szCs w:val="24"/>
        </w:rPr>
        <w:t xml:space="preserve">s </w:t>
      </w:r>
      <w:r>
        <w:rPr>
          <w:rFonts w:ascii="Cantarell" w:hAnsi="Cantarell"/>
          <w:b w:val="false"/>
          <w:bCs w:val="false"/>
          <w:color w:val="000000"/>
          <w:sz w:val="24"/>
          <w:szCs w:val="24"/>
        </w:rPr>
        <w:t xml:space="preserve">or referrers, evangelists, </w:t>
      </w:r>
      <w:r>
        <w:rPr>
          <w:rFonts w:ascii="Cantarell" w:hAnsi="Cantarell"/>
          <w:b w:val="false"/>
          <w:bCs w:val="false"/>
          <w:color w:val="000000"/>
          <w:sz w:val="24"/>
          <w:szCs w:val="24"/>
        </w:rPr>
        <w:t xml:space="preserve">who </w:t>
      </w:r>
      <w:r>
        <w:rPr>
          <w:rFonts w:ascii="Cantarell" w:hAnsi="Cantarell"/>
          <w:b w:val="false"/>
          <w:bCs w:val="false"/>
          <w:color w:val="000000"/>
          <w:sz w:val="24"/>
          <w:szCs w:val="24"/>
        </w:rPr>
        <w:t xml:space="preserve">should </w:t>
      </w:r>
      <w:r>
        <w:rPr>
          <w:rFonts w:ascii="Cantarell" w:hAnsi="Cantarell"/>
          <w:b w:val="false"/>
          <w:bCs w:val="false"/>
          <w:color w:val="000000"/>
          <w:sz w:val="24"/>
          <w:szCs w:val="24"/>
        </w:rPr>
        <w:t>not handl</w:t>
      </w:r>
      <w:r>
        <w:rPr>
          <w:rFonts w:ascii="Cantarell" w:hAnsi="Cantarell"/>
          <w:b w:val="false"/>
          <w:bCs w:val="false"/>
          <w:color w:val="000000"/>
          <w:sz w:val="24"/>
          <w:szCs w:val="24"/>
        </w:rPr>
        <w:t>e</w:t>
      </w:r>
      <w:r>
        <w:rPr>
          <w:rFonts w:ascii="Cantarell" w:hAnsi="Cantarell"/>
          <w:b w:val="false"/>
          <w:bCs w:val="false"/>
          <w:color w:val="000000"/>
          <w:sz w:val="24"/>
          <w:szCs w:val="24"/>
        </w:rPr>
        <w:t xml:space="preserve"> the money. </w:t>
      </w:r>
      <w:r>
        <w:rPr>
          <w:rFonts w:ascii="Cantarell" w:hAnsi="Cantarell"/>
          <w:b w:val="false"/>
          <w:bCs w:val="false"/>
          <w:color w:val="000000"/>
          <w:sz w:val="24"/>
          <w:szCs w:val="24"/>
        </w:rPr>
        <w:t xml:space="preserve">It is a word of mouth Magdalene ministry </w:t>
      </w:r>
      <w:r>
        <w:rPr>
          <w:rFonts w:ascii="Cantarell" w:hAnsi="Cantarell"/>
          <w:b w:val="false"/>
          <w:bCs w:val="false"/>
          <w:color w:val="000000"/>
          <w:sz w:val="24"/>
          <w:szCs w:val="24"/>
        </w:rPr>
        <w:t>and the only advertising that I have be</w:t>
      </w:r>
      <w:r>
        <w:rPr>
          <w:rFonts w:ascii="Cantarell" w:hAnsi="Cantarell"/>
          <w:b w:val="false"/>
          <w:bCs w:val="false"/>
          <w:color w:val="000000"/>
          <w:sz w:val="24"/>
          <w:szCs w:val="24"/>
        </w:rPr>
        <w:t>en</w:t>
      </w:r>
      <w:r>
        <w:rPr>
          <w:rFonts w:ascii="Cantarell" w:hAnsi="Cantarell"/>
          <w:b w:val="false"/>
          <w:bCs w:val="false"/>
          <w:color w:val="000000"/>
          <w:sz w:val="24"/>
          <w:szCs w:val="24"/>
        </w:rPr>
        <w:t xml:space="preserve"> ap</w:t>
      </w:r>
      <w:r>
        <w:rPr>
          <w:rFonts w:ascii="Cantarell" w:hAnsi="Cantarell"/>
          <w:b w:val="false"/>
          <w:bCs w:val="false"/>
          <w:color w:val="000000"/>
          <w:sz w:val="24"/>
          <w:szCs w:val="24"/>
        </w:rPr>
        <w:t xml:space="preserve">proached </w:t>
      </w:r>
      <w:r>
        <w:rPr>
          <w:rFonts w:ascii="Cantarell" w:hAnsi="Cantarell"/>
          <w:b w:val="false"/>
          <w:bCs w:val="false"/>
          <w:color w:val="000000"/>
          <w:sz w:val="24"/>
          <w:szCs w:val="24"/>
        </w:rPr>
        <w:t>to do has been de</w:t>
      </w:r>
      <w:r>
        <w:rPr>
          <w:rFonts w:ascii="Cantarell" w:hAnsi="Cantarell"/>
          <w:b w:val="false"/>
          <w:bCs w:val="false"/>
          <w:color w:val="000000"/>
          <w:sz w:val="24"/>
          <w:szCs w:val="24"/>
        </w:rPr>
        <w:t xml:space="preserve">signed to deceptively defraud or fleece </w:t>
      </w:r>
      <w:r>
        <w:rPr>
          <w:rFonts w:ascii="Cantarell" w:hAnsi="Cantarell"/>
          <w:b w:val="false"/>
          <w:bCs w:val="false"/>
          <w:color w:val="000000"/>
          <w:sz w:val="24"/>
          <w:szCs w:val="24"/>
        </w:rPr>
        <w:t>me with dummy le</w:t>
      </w:r>
      <w:r>
        <w:rPr>
          <w:rFonts w:ascii="Cantarell" w:hAnsi="Cantarell"/>
          <w:b w:val="false"/>
          <w:bCs w:val="false"/>
          <w:color w:val="000000"/>
          <w:sz w:val="24"/>
          <w:szCs w:val="24"/>
        </w:rPr>
        <w:t>a</w:t>
      </w:r>
      <w:r>
        <w:rPr>
          <w:rFonts w:ascii="Cantarell" w:hAnsi="Cantarell"/>
          <w:b w:val="false"/>
          <w:bCs w:val="false"/>
          <w:color w:val="000000"/>
          <w:sz w:val="24"/>
          <w:szCs w:val="24"/>
        </w:rPr>
        <w:t>ds</w:t>
      </w:r>
      <w:r>
        <w:rPr>
          <w:rFonts w:ascii="Cantarell" w:hAnsi="Cantarell"/>
          <w:b w:val="false"/>
          <w:bCs w:val="false"/>
          <w:color w:val="000000"/>
          <w:sz w:val="24"/>
          <w:szCs w:val="24"/>
        </w:rPr>
        <w:t xml:space="preserve"> who are plants, like the plaintiff's star witness, or who </w:t>
      </w:r>
      <w:r>
        <w:rPr>
          <w:rFonts w:ascii="Cantarell" w:hAnsi="Cantarell"/>
          <w:b w:val="false"/>
          <w:bCs w:val="false"/>
          <w:color w:val="000000"/>
          <w:sz w:val="24"/>
          <w:szCs w:val="24"/>
        </w:rPr>
        <w:t xml:space="preserve">do nothing </w:t>
      </w:r>
      <w:r>
        <w:rPr>
          <w:rFonts w:ascii="Cantarell" w:hAnsi="Cantarell"/>
          <w:b w:val="false"/>
          <w:bCs w:val="false"/>
          <w:color w:val="000000"/>
          <w:sz w:val="24"/>
          <w:szCs w:val="24"/>
        </w:rPr>
        <w:t>and defraud the ministry of</w:t>
      </w:r>
      <w:r>
        <w:rPr>
          <w:rFonts w:ascii="Cantarell" w:hAnsi="Cantarell"/>
          <w:b w:val="false"/>
          <w:bCs w:val="false"/>
          <w:color w:val="000000"/>
          <w:sz w:val="24"/>
          <w:szCs w:val="24"/>
        </w:rPr>
        <w:t xml:space="preserve"> recoverable mone</w:t>
      </w:r>
      <w:r>
        <w:rPr>
          <w:rFonts w:ascii="Cantarell" w:hAnsi="Cantarell"/>
          <w:b w:val="false"/>
          <w:bCs w:val="false"/>
          <w:color w:val="000000"/>
          <w:sz w:val="24"/>
          <w:szCs w:val="24"/>
        </w:rPr>
        <w:t>ys to allegedly defray legal proceedings.</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I do not operate a business as I do not make a profit but rather run a divinely funded ministry which currently loses 75% on each payout of a debt, something a business cannot do. It is not a business and  never has been. It is instead a compliance with a Court Order. The independent spotters, word or mouth referrers, evangelists, are small profit making entities if organized enough. Debt Wipeout was never a business as a business cannot do what I do with my Court Order originating money. Debt Wipeout was is a creature of the Courts, a proceeding and ministry set up to seek to honour and comply with a Supreme Court Order which has been contempted, thwarted and was prostituted – in a practice which still probably continues to this day by those who continue in the august and nefarious office of specialized settlement debt recovery princeling operatives on behalf of corporate clients seeking a return of 1,665% on an $7,931 outlay over 30 years ($7,931 → $70,000 from 20.6.66 → 18.6.90), where an intention to recover was doubly signaled to the Supreme Court and put into the Court record on day one (8.6.66). It is an execrable practice, which in these proceedings, properly formed, as they are not now, should now be uncovered, be examined and bite the dust. Those who come against this compliance with a Supreme Court Order ministry are executing an abuse of process and are parties to a major contempt of Court, one designed to blackmail, bind and hold the Court hostage, as they seek to cover up and continue the desecration and prostitution of Court Orders which must be honoured and complied with to the uttermost.</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Hence, I seek that the plaintiff's application be dismissed, here and now, or at the least, at it is currently formulated, struck out, as hopeless, misconceived, ill informed, tendentious, partisan, anti-Australian abuse of process and rearguard, no expense spared, cover up designed to conceal a crime, which is furthermore not in the financial interests of Australia or the average Australian and designed only to please a very few banks, but not all, as most would want this specie of uniquely Australian money arising from unique Australian subterranean finance world circumstances where settlements are sold off for future recovery to or by arcane settlement recovery specialists to recover decades later from unsuspecting settlement creditors, as happens, at a long in the future time for a profit, in my case, of 1,665% over an intended 30 years. Many banks would want these salubrious and exhilarating moneys to flow through their veins and so ever increasingly benefit Australia in its domestic and foreign dealings into the far far foreseeable future. The various reserves of moneys are extremely rare and unique Australian treasures arising from common law due process in unusual and arduous circumstances and are what are needed for these troubled times.</w:t>
      </w:r>
    </w:p>
    <w:p>
      <w:pPr>
        <w:pStyle w:val="TableContents"/>
        <w:numPr>
          <w:ilvl w:val="0"/>
          <w:numId w:val="0"/>
        </w:numPr>
        <w:spacing w:lineRule="auto" w:line="240" w:before="0" w:after="0"/>
        <w:ind w:left="720" w:hanging="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numPr>
          <w:ilvl w:val="0"/>
          <w:numId w:val="1"/>
        </w:numPr>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What licence might I need for this?</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ab/>
      </w:r>
      <w:r>
        <w:rPr>
          <w:rFonts w:ascii="Cantarell" w:hAnsi="Cantarell"/>
          <w:b w:val="false"/>
          <w:bCs w:val="false"/>
          <w:color w:val="000000"/>
          <w:sz w:val="24"/>
          <w:szCs w:val="24"/>
        </w:rPr>
        <w:t xml:space="preserve"> </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r>
      <w:r>
        <w:rPr>
          <w:rFonts w:ascii="Cantarell" w:hAnsi="Cantarell"/>
          <w:b w:val="false"/>
          <w:bCs w:val="false"/>
          <w:color w:val="000000"/>
          <w:sz w:val="24"/>
          <w:szCs w:val="24"/>
        </w:rPr>
        <w:t>Dr David G Murphy</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r>
      <w:r>
        <w:rPr>
          <w:rFonts w:ascii="Cantarell" w:hAnsi="Cantarell"/>
          <w:b w:val="false"/>
          <w:bCs w:val="false"/>
          <w:color w:val="000000"/>
          <w:sz w:val="24"/>
          <w:szCs w:val="24"/>
        </w:rPr>
        <w:t>October 9</w:t>
      </w:r>
      <w:r>
        <w:rPr>
          <w:rFonts w:ascii="Cantarell" w:hAnsi="Cantarell"/>
          <w:b w:val="false"/>
          <w:bCs w:val="false"/>
          <w:color w:val="000000"/>
          <w:sz w:val="24"/>
          <w:szCs w:val="24"/>
          <w:vertAlign w:val="superscript"/>
        </w:rPr>
        <w:t>th</w:t>
      </w:r>
      <w:r>
        <w:rPr>
          <w:rFonts w:ascii="Cantarell" w:hAnsi="Cantarell"/>
          <w:b w:val="false"/>
          <w:bCs w:val="false"/>
          <w:color w:val="000000"/>
          <w:sz w:val="24"/>
          <w:szCs w:val="24"/>
        </w:rPr>
        <w:t xml:space="preserve"> 2020</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r>
      <w:r>
        <w:rPr>
          <w:rFonts w:ascii="Cantarell" w:hAnsi="Cantarell"/>
          <w:b w:val="false"/>
          <w:bCs w:val="false"/>
          <w:color w:val="000000"/>
          <w:sz w:val="24"/>
          <w:szCs w:val="24"/>
        </w:rPr>
        <w:t xml:space="preserve">Settlement Creditor and </w:t>
      </w:r>
      <w:r>
        <w:rPr>
          <w:rFonts w:ascii="Cantarell" w:hAnsi="Cantarell"/>
          <w:b w:val="false"/>
          <w:bCs w:val="false"/>
          <w:color w:val="000000"/>
          <w:sz w:val="24"/>
          <w:szCs w:val="24"/>
        </w:rPr>
        <w:t>Funds Owner by an Order of the Supreme Court, 8</w:t>
      </w:r>
      <w:r>
        <w:rPr>
          <w:rFonts w:ascii="Cantarell" w:hAnsi="Cantarell"/>
          <w:b w:val="false"/>
          <w:bCs w:val="false"/>
          <w:color w:val="000000"/>
          <w:sz w:val="24"/>
          <w:szCs w:val="24"/>
          <w:vertAlign w:val="superscript"/>
        </w:rPr>
        <w:t>th</w:t>
      </w:r>
      <w:r>
        <w:rPr>
          <w:rFonts w:ascii="Cantarell" w:hAnsi="Cantarell"/>
          <w:b w:val="false"/>
          <w:bCs w:val="false"/>
          <w:color w:val="000000"/>
          <w:sz w:val="24"/>
          <w:szCs w:val="24"/>
        </w:rPr>
        <w:t xml:space="preserve"> June 1966, </w:t>
      </w:r>
      <w:r>
        <w:rPr>
          <w:rFonts w:ascii="Cantarell" w:hAnsi="Cantarell"/>
          <w:b w:val="false"/>
          <w:bCs w:val="false"/>
          <w:color w:val="000000"/>
          <w:sz w:val="24"/>
          <w:szCs w:val="24"/>
        </w:rPr>
        <w:t>1443/64</w:t>
      </w:r>
      <w:r>
        <w:rPr>
          <w:rFonts w:ascii="Cantarell" w:hAnsi="Cantarell"/>
          <w:b w:val="false"/>
          <w:bCs w:val="false"/>
          <w:color w:val="000000"/>
          <w:sz w:val="24"/>
          <w:szCs w:val="24"/>
        </w:rPr>
        <w:t>.</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r>
      <w:r>
        <w:rPr>
          <w:rFonts w:ascii="Cantarell" w:hAnsi="Cantarell"/>
          <w:b w:val="false"/>
          <w:bCs w:val="false"/>
          <w:color w:val="000000"/>
          <w:sz w:val="24"/>
          <w:szCs w:val="24"/>
        </w:rPr>
        <w:t>Guarantoree</w:t>
      </w:r>
    </w:p>
    <w:p>
      <w:pPr>
        <w:pStyle w:val="TableContents"/>
        <w:spacing w:lineRule="auto" w:line="240" w:before="0" w:after="0"/>
        <w:jc w:val="left"/>
        <w:rPr>
          <w:rFonts w:ascii="Cantarell" w:hAnsi="Cantarell"/>
          <w:b w:val="false"/>
          <w:b w:val="false"/>
          <w:bCs w:val="false"/>
          <w:color w:val="000000"/>
          <w:sz w:val="24"/>
          <w:szCs w:val="24"/>
        </w:rPr>
      </w:pPr>
      <w:r>
        <w:rPr>
          <w:rFonts w:ascii="Cantarell" w:hAnsi="Cantarell"/>
          <w:b w:val="false"/>
          <w:bCs w:val="false"/>
          <w:color w:val="000000"/>
          <w:sz w:val="24"/>
          <w:szCs w:val="24"/>
        </w:rPr>
        <w:tab/>
        <w:t xml:space="preserve">Law Therapist (doctorally certificated)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ntarel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4"/>
        <w:szCs w:val="24"/>
        <w:lang w:val="en-AU" w:eastAsia="zh-CN" w:bidi="hi-IN"/>
      </w:rPr>
    </w:rPrDefault>
    <w:pPrDefault>
      <w:pPr/>
    </w:pPrDefault>
  </w:docDefaults>
  <w:style w:type="paragraph" w:styleId="Normal">
    <w:name w:val="Normal"/>
    <w:qFormat/>
    <w:pPr>
      <w:widowControl w:val="false"/>
    </w:pPr>
    <w:rPr>
      <w:rFonts w:ascii="Liberation Serif" w:hAnsi="Liberation Serif" w:eastAsia="Source Han Sans CN Regular" w:cs="Lohit Devanagari"/>
      <w:color w:val="auto"/>
      <w:sz w:val="24"/>
      <w:szCs w:val="24"/>
      <w:lang w:val="en-AU" w:eastAsia="zh-CN" w:bidi="hi-IN"/>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TextBod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LibreOffice/5.0.6.2$Linux_X86_64 LibreOffice_project/00$Build-2</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2020-10-10T15:08:58Z</dcterms:created>
  <dc:creator>omni </dc:creator>
  <dc:language>en-AU</dc:language>
  <cp:lastModifiedBy>omni </cp:lastModifiedBy>
  <dcterms:modified xsi:type="dcterms:W3CDTF">2020-10-10T15:09:42Z</dcterms:modified>
  <cp:revision>1</cp:revision>
</cp:coreProperties>
</file>