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10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spacing w:lineRule="auto" w:line="240" w:before="0" w:after="0"/>
        <w:ind w:left="0" w:right="0" w:hanging="0"/>
        <w:jc w:val="center"/>
        <w:rPr>
          <w:color w:val="0000FF"/>
          <w:u w:val="single"/>
        </w:rPr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5438775</wp:posOffset>
            </wp:positionH>
            <wp:positionV relativeFrom="paragraph">
              <wp:posOffset>-171450</wp:posOffset>
            </wp:positionV>
            <wp:extent cx="1560195" cy="1996440"/>
            <wp:effectExtent l="0" t="0" r="0" b="0"/>
            <wp:wrapSquare wrapText="largest"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tserrat-Light;Helvetica Neue" w:hAnsi="Montserrat-Light;Helvetica Neue"/>
          <w:b/>
          <w:bCs/>
          <w:color w:val="000000"/>
          <w:sz w:val="28"/>
          <w:szCs w:val="28"/>
          <w:u w:val="single"/>
        </w:rPr>
        <w:t xml:space="preserve">Wipeout Page </w:t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Montserrat-Light;Helvetica Neue" w:hAnsi="Montserrat-Light;Helvetica Neue"/>
          <w:b/>
          <w:b/>
          <w:bCs/>
          <w:color w:val="000000"/>
          <w:sz w:val="28"/>
          <w:szCs w:val="28"/>
        </w:rPr>
      </w:pPr>
      <w:r>
        <w:rPr>
          <w:rFonts w:ascii="Montserrat-Light;Helvetica Neue" w:hAnsi="Montserrat-Light;Helvetica Neue"/>
          <w:b/>
          <w:bCs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color w:val="0000FF"/>
        </w:rPr>
      </w:pPr>
      <w:r>
        <w:rPr>
          <w:rFonts w:ascii="Montserrat-Light;Helvetica Neue" w:hAnsi="Montserrat-Light;Helvetica Neue"/>
          <w:b/>
          <w:bCs/>
          <w:color w:val="000000"/>
          <w:sz w:val="28"/>
          <w:szCs w:val="28"/>
        </w:rPr>
        <w:t>Some amazing signs, portents and proofs to ponder in our Murf the Surf Wipeout murfari surfari.</w:t>
      </w:r>
      <w:r>
        <w:rPr>
          <w:rFonts w:ascii="Montserrat-Light;Helvetica Neue" w:hAnsi="Montserrat-Light;Helvetica Neue"/>
          <w:color w:val="000000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Montserrat-Light;Helvetica Neue" w:hAnsi="Montserrat-Light;Helvetica Neue"/>
          <w:color w:val="000000"/>
          <w:sz w:val="28"/>
          <w:szCs w:val="28"/>
        </w:rPr>
      </w:pPr>
      <w:r>
        <w:rPr>
          <w:rFonts w:ascii="Montserrat-Light;Helvetica Neue" w:hAnsi="Montserrat-Light;Helvetica Neue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hyperlink r:id="rId3">
        <w:r>
          <w:rPr>
            <w:rStyle w:val="InternetLink"/>
            <w:rFonts w:ascii="Montserrat-Light;Helvetica Neue" w:hAnsi="Montserrat-Light;Helvetica Neue"/>
            <w:color w:val="0000FF"/>
            <w:sz w:val="28"/>
            <w:szCs w:val="28"/>
          </w:rPr>
          <w:t>Wipeout Tune on Youtube</w:t>
        </w:r>
      </w:hyperlink>
      <w:r>
        <w:rPr>
          <w:rFonts w:ascii="Montserrat-Light;Helvetica Neue" w:hAnsi="Montserrat-Light;Helvetica Neue"/>
          <w:color w:val="000000"/>
          <w:sz w:val="28"/>
          <w:szCs w:val="28"/>
        </w:rPr>
        <w:t xml:space="preserve">. At the beginning you will hear what sounds like the ground cracking under me as I fell in the subterranean fire that morning at 9.05 am. </w:t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Montserrat-Light;Helvetica Neue" w:hAnsi="Montserrat-Light;Helvetica Neue"/>
          <w:color w:val="000000"/>
          <w:sz w:val="28"/>
          <w:szCs w:val="28"/>
        </w:rPr>
      </w:pPr>
      <w:r>
        <w:rPr>
          <w:rFonts w:ascii="Montserrat-Light;Helvetica Neue" w:hAnsi="Montserrat-Light;Helvetica Neue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hyperlink r:id="rId5">
        <w:r>
          <w:drawing>
            <wp:anchor behindDoc="0" distT="0" distB="0" distL="0" distR="36195" simplePos="0" locked="0" layoutInCell="0" allowOverlap="1" relativeHeight="2">
              <wp:simplePos x="0" y="0"/>
              <wp:positionH relativeFrom="column">
                <wp:posOffset>-165735</wp:posOffset>
              </wp:positionH>
              <wp:positionV relativeFrom="paragraph">
                <wp:posOffset>482600</wp:posOffset>
              </wp:positionV>
              <wp:extent cx="4535170" cy="6379210"/>
              <wp:effectExtent l="0" t="0" r="0" b="0"/>
              <wp:wrapSquare wrapText="largest"/>
              <wp:docPr id="2" name="Image1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1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35170" cy="63792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Style w:val="InternetLink"/>
            <w:rFonts w:ascii="Montserrat-Light;Helvetica Neue" w:hAnsi="Montserrat-Light;Helvetica Neue"/>
            <w:color w:val="0009FF"/>
            <w:sz w:val="28"/>
            <w:szCs w:val="28"/>
          </w:rPr>
          <w:t>Wipeout</w:t>
        </w:r>
      </w:hyperlink>
      <w:r>
        <w:rPr>
          <w:rStyle w:val="InternetLink"/>
          <w:rFonts w:ascii="Montserrat-Light;Helvetica Neue" w:hAnsi="Montserrat-Light;Helvetica Neue"/>
          <w:color w:val="0000FF"/>
          <w:sz w:val="28"/>
          <w:szCs w:val="28"/>
        </w:rPr>
        <w:t>,</w:t>
      </w:r>
      <w:r>
        <w:rPr>
          <w:rFonts w:ascii="Montserrat-Light;Helvetica Neue" w:hAnsi="Montserrat-Light;Helvetica Neue"/>
          <w:color w:val="000000"/>
          <w:sz w:val="28"/>
          <w:szCs w:val="28"/>
        </w:rPr>
        <w:t xml:space="preserve"> by the Surfaris, hit number 1 on the 2UE Top 40 on the very morning of the accident (23.8.63) at Bressington Park, Homebush Bay, showing that a many faceted Wipeout facility would eventually develop from my personal wipeout, at age 9, that morning. </w:t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Montserrat-Light;Helvetica Neue" w:hAnsi="Montserrat-Light;Helvetica Neue"/>
          <w:color w:val="000000"/>
          <w:sz w:val="28"/>
          <w:szCs w:val="28"/>
        </w:rPr>
      </w:pPr>
      <w:r>
        <w:rPr>
          <w:rFonts w:ascii="Montserrat-Light;Helvetica Neue" w:hAnsi="Montserrat-Light;Helvetica Neue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color w:val="0000FF"/>
        </w:rPr>
      </w:pPr>
      <w:r>
        <w:rPr>
          <w:rFonts w:ascii="Montserrat-Light;Helvetica Neue" w:hAnsi="Montserrat-Light;Helvetica Neue"/>
          <w:color w:val="000000"/>
          <w:sz w:val="28"/>
          <w:szCs w:val="28"/>
        </w:rPr>
        <w:t>Also please check out:</w:t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Montserrat-Light;Helvetica Neue" w:hAnsi="Montserrat-Light;Helvetica Neue"/>
          <w:color w:val="000000"/>
          <w:sz w:val="28"/>
          <w:szCs w:val="28"/>
        </w:rPr>
      </w:pPr>
      <w:r>
        <w:rPr>
          <w:rFonts w:ascii="Montserrat-Light;Helvetica Neue" w:hAnsi="Montserrat-Light;Helvetica Neue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>
          <w:rFonts w:ascii="Montserrat-Light;Helvetica Neue" w:hAnsi="Montserrat-Light;Helvetica Neue"/>
          <w:color w:val="000000"/>
          <w:sz w:val="28"/>
          <w:szCs w:val="28"/>
        </w:rPr>
        <w:t xml:space="preserve">#2: </w:t>
      </w:r>
      <w:r>
        <w:rPr>
          <w:rFonts w:ascii="Montserrat-Light;Helvetica Neue" w:hAnsi="Montserrat-Light;Helvetica Neue"/>
          <w:color w:val="0000FF"/>
          <w:sz w:val="28"/>
          <w:szCs w:val="28"/>
        </w:rPr>
        <w:t>“</w:t>
      </w:r>
      <w:hyperlink r:id="rId6">
        <w:r>
          <w:rPr>
            <w:rStyle w:val="InternetLink"/>
            <w:rFonts w:ascii="Montserrat-Light;Helvetica Neue" w:hAnsi="Montserrat-Light;Helvetica Neue"/>
            <w:color w:val="0000FF"/>
            <w:sz w:val="28"/>
            <w:szCs w:val="28"/>
          </w:rPr>
          <w:t>55 Days at Peking</w:t>
        </w:r>
      </w:hyperlink>
      <w:r>
        <w:rPr>
          <w:rFonts w:ascii="Montserrat-Light;Helvetica Neue" w:hAnsi="Montserrat-Light;Helvetica Neue"/>
          <w:color w:val="0000FF"/>
          <w:sz w:val="28"/>
          <w:szCs w:val="28"/>
        </w:rPr>
        <w:t>”, by Rob E G</w:t>
      </w:r>
      <w:r>
        <w:rPr>
          <w:rFonts w:ascii="Montserrat-Light;Helvetica Neue" w:hAnsi="Montserrat-Light;Helvetica Neue"/>
          <w:color w:val="000000"/>
          <w:sz w:val="28"/>
          <w:szCs w:val="28"/>
        </w:rPr>
        <w:t xml:space="preserve">, the number of days between 23.4, </w:t>
      </w:r>
      <w:r>
        <w:rPr>
          <w:rFonts w:ascii="Montserrat-Light;Helvetica Neue" w:hAnsi="Montserrat-Light;Helvetica Neue"/>
          <w:color w:val="000000"/>
          <w:sz w:val="28"/>
          <w:szCs w:val="28"/>
        </w:rPr>
        <w:t>(see Bombora)</w:t>
      </w:r>
      <w:r>
        <w:rPr>
          <w:rFonts w:ascii="Montserrat-Light;Helvetica Neue" w:hAnsi="Montserrat-Light;Helvetica Neue"/>
          <w:color w:val="000000"/>
          <w:sz w:val="28"/>
          <w:szCs w:val="28"/>
        </w:rPr>
        <w:t xml:space="preserve"> when Comer came to have me breach </w:t>
      </w:r>
      <w:r>
        <w:rPr>
          <w:rFonts w:ascii="Montserrat-Light;Helvetica Neue" w:hAnsi="Montserrat-Light;Helvetica Neue"/>
          <w:color w:val="000000"/>
          <w:sz w:val="28"/>
          <w:szCs w:val="28"/>
        </w:rPr>
        <w:t>my</w:t>
      </w:r>
      <w:r>
        <w:rPr>
          <w:rFonts w:ascii="Montserrat-Light;Helvetica Neue" w:hAnsi="Montserrat-Light;Helvetica Neue"/>
          <w:color w:val="000000"/>
          <w:sz w:val="28"/>
          <w:szCs w:val="28"/>
        </w:rPr>
        <w:t xml:space="preserve"> Terms on behalf of his instructing clients, and 18.6.90, the date of the Deed, 55 days at peeking in between. A Corona</w:t>
      </w:r>
      <w:r>
        <w:rPr>
          <w:rFonts w:ascii="Montserrat-Light;Helvetica Neue" w:hAnsi="Montserrat-Light;Helvetica Neue"/>
          <w:color w:val="000000"/>
          <w:sz w:val="28"/>
          <w:szCs w:val="28"/>
        </w:rPr>
        <w:t>Lien</w:t>
      </w:r>
      <w:r>
        <w:rPr>
          <w:rFonts w:ascii="Montserrat-Light;Helvetica Neue" w:hAnsi="Montserrat-Light;Helvetica Neue"/>
          <w:color w:val="000000"/>
          <w:sz w:val="28"/>
          <w:szCs w:val="28"/>
        </w:rPr>
        <w:t xml:space="preserve"> </w:t>
      </w:r>
      <w:r>
        <w:rPr>
          <w:rFonts w:ascii="Montserrat-Light;Helvetica Neue" w:hAnsi="Montserrat-Light;Helvetica Neue"/>
          <w:color w:val="000000"/>
          <w:sz w:val="28"/>
          <w:szCs w:val="28"/>
        </w:rPr>
        <w:t xml:space="preserve">portent prophecy yet </w:t>
      </w:r>
      <w:r>
        <w:rPr>
          <w:rFonts w:ascii="Montserrat-Light;Helvetica Neue" w:hAnsi="Montserrat-Light;Helvetica Neue"/>
          <w:color w:val="000000"/>
          <w:sz w:val="28"/>
          <w:szCs w:val="28"/>
        </w:rPr>
        <w:t xml:space="preserve">to come? </w:t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Montserrat-Light;Helvetica Neue" w:hAnsi="Montserrat-Light;Helvetica Neue"/>
          <w:color w:val="000000"/>
          <w:sz w:val="28"/>
          <w:szCs w:val="28"/>
        </w:rPr>
      </w:pPr>
      <w:r>
        <w:rPr>
          <w:rFonts w:ascii="Montserrat-Light;Helvetica Neue" w:hAnsi="Montserrat-Light;Helvetica Neue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>
          <w:rFonts w:ascii="Montserrat-Light;Helvetica Neue" w:hAnsi="Montserrat-Light;Helvetica Neue"/>
          <w:color w:val="000000"/>
          <w:sz w:val="28"/>
          <w:szCs w:val="28"/>
        </w:rPr>
        <w:t xml:space="preserve">#4: </w:t>
      </w:r>
      <w:r>
        <w:rPr>
          <w:rFonts w:ascii="Montserrat-Light;Helvetica Neue" w:hAnsi="Montserrat-Light;Helvetica Neue"/>
          <w:color w:val="0000FF"/>
          <w:sz w:val="28"/>
          <w:szCs w:val="28"/>
        </w:rPr>
        <w:t>“</w:t>
      </w:r>
      <w:hyperlink r:id="rId7">
        <w:r>
          <w:rPr>
            <w:rStyle w:val="InternetLink"/>
            <w:rFonts w:ascii="Montserrat-Light;Helvetica Neue" w:hAnsi="Montserrat-Light;Helvetica Neue"/>
            <w:color w:val="0000FF"/>
            <w:sz w:val="28"/>
            <w:szCs w:val="28"/>
          </w:rPr>
          <w:t>Bombora</w:t>
        </w:r>
      </w:hyperlink>
      <w:r>
        <w:rPr>
          <w:rFonts w:ascii="Montserrat-Light;Helvetica Neue" w:hAnsi="Montserrat-Light;Helvetica Neue"/>
          <w:color w:val="0000FF"/>
          <w:sz w:val="28"/>
          <w:szCs w:val="28"/>
        </w:rPr>
        <w:t>”,</w:t>
      </w:r>
      <w:r>
        <w:rPr>
          <w:rFonts w:ascii="Montserrat-Light;Helvetica Neue" w:hAnsi="Montserrat-Light;Helvetica Neue"/>
          <w:color w:val="000000"/>
          <w:sz w:val="28"/>
          <w:szCs w:val="28"/>
        </w:rPr>
        <w:t xml:space="preserve"> by the Atlantics – a long slow running wave which can't be seen from the surface as it goes by but which swamps the beach when it breaks </w:t>
      </w:r>
      <w:r>
        <w:rPr>
          <w:rFonts w:ascii="Montserrat-Light;Helvetica Neue" w:hAnsi="Montserrat-Light;Helvetica Neue"/>
          <w:color w:val="000000"/>
          <w:sz w:val="28"/>
          <w:szCs w:val="28"/>
        </w:rPr>
        <w:t>as on 23.4.1990</w:t>
      </w:r>
      <w:r>
        <w:rPr>
          <w:rFonts w:ascii="Montserrat-Light;Helvetica Neue" w:hAnsi="Montserrat-Light;Helvetica Neue"/>
          <w:color w:val="000000"/>
          <w:sz w:val="28"/>
          <w:szCs w:val="28"/>
        </w:rPr>
        <w:t xml:space="preserve">. </w:t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Montserrat-Light;Helvetica Neue" w:hAnsi="Montserrat-Light;Helvetica Neue"/>
          <w:color w:val="000000"/>
          <w:sz w:val="28"/>
          <w:szCs w:val="28"/>
        </w:rPr>
      </w:pPr>
      <w:r>
        <w:rPr>
          <w:rFonts w:ascii="Montserrat-Light;Helvetica Neue" w:hAnsi="Montserrat-Light;Helvetica Neue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>
          <w:rFonts w:ascii="Montserrat-Light;Helvetica Neue" w:hAnsi="Montserrat-Light;Helvetica Neue"/>
          <w:color w:val="000000"/>
          <w:sz w:val="28"/>
          <w:szCs w:val="28"/>
        </w:rPr>
        <w:t xml:space="preserve">#13: </w:t>
      </w:r>
      <w:r>
        <w:rPr>
          <w:rFonts w:ascii="Montserrat-Light;Helvetica Neue" w:hAnsi="Montserrat-Light;Helvetica Neue"/>
          <w:color w:val="0000FF"/>
          <w:sz w:val="28"/>
          <w:szCs w:val="28"/>
        </w:rPr>
        <w:t>“</w:t>
      </w:r>
      <w:hyperlink r:id="rId8">
        <w:r>
          <w:rPr>
            <w:rStyle w:val="InternetLink"/>
            <w:rFonts w:ascii="Montserrat-Light;Helvetica Neue" w:hAnsi="Montserrat-Light;Helvetica Neue"/>
            <w:color w:val="0000FF"/>
            <w:sz w:val="28"/>
            <w:szCs w:val="28"/>
          </w:rPr>
          <w:t>From Me To You</w:t>
        </w:r>
      </w:hyperlink>
      <w:r>
        <w:rPr>
          <w:rFonts w:ascii="Montserrat-Light;Helvetica Neue" w:hAnsi="Montserrat-Light;Helvetica Neue"/>
          <w:color w:val="0000FF"/>
          <w:sz w:val="28"/>
          <w:szCs w:val="28"/>
        </w:rPr>
        <w:t>”</w:t>
      </w:r>
      <w:r>
        <w:rPr>
          <w:rFonts w:ascii="Montserrat-Light;Helvetica Neue" w:hAnsi="Montserrat-Light;Helvetica Neue"/>
          <w:color w:val="000000"/>
          <w:sz w:val="28"/>
          <w:szCs w:val="28"/>
        </w:rPr>
        <w:t xml:space="preserve">, The first Beatles song to ever hit the Top 40 announcing how the money travels from me to you when we do a Debt Wipeout. </w:t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Montserrat-Light;Helvetica Neue" w:hAnsi="Montserrat-Light;Helvetica Neue"/>
          <w:color w:val="000000"/>
          <w:sz w:val="28"/>
          <w:szCs w:val="28"/>
        </w:rPr>
      </w:pPr>
      <w:r>
        <w:rPr>
          <w:rFonts w:ascii="Montserrat-Light;Helvetica Neue" w:hAnsi="Montserrat-Light;Helvetica Neue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>
          <w:rFonts w:ascii="Montserrat-Light;Helvetica Neue" w:hAnsi="Montserrat-Light;Helvetica Neue"/>
          <w:color w:val="000000"/>
          <w:sz w:val="28"/>
          <w:szCs w:val="28"/>
        </w:rPr>
        <w:t xml:space="preserve">#22 </w:t>
      </w:r>
      <w:r>
        <w:rPr>
          <w:rFonts w:ascii="Montserrat-Light;Helvetica Neue" w:hAnsi="Montserrat-Light;Helvetica Neue"/>
          <w:color w:val="0000FF"/>
          <w:sz w:val="28"/>
          <w:szCs w:val="28"/>
        </w:rPr>
        <w:t>“</w:t>
      </w:r>
      <w:hyperlink r:id="rId9">
        <w:r>
          <w:rPr>
            <w:rStyle w:val="InternetLink"/>
            <w:rFonts w:ascii="Montserrat-Light;Helvetica Neue" w:hAnsi="Montserrat-Light;Helvetica Neue"/>
            <w:color w:val="0000FF"/>
            <w:sz w:val="28"/>
            <w:szCs w:val="28"/>
          </w:rPr>
          <w:t>Ring of Fire</w:t>
        </w:r>
      </w:hyperlink>
      <w:r>
        <w:rPr>
          <w:rFonts w:ascii="Montserrat-Light;Helvetica Neue" w:hAnsi="Montserrat-Light;Helvetica Neue"/>
          <w:color w:val="0000FF"/>
          <w:sz w:val="28"/>
          <w:szCs w:val="28"/>
        </w:rPr>
        <w:t>”</w:t>
      </w:r>
      <w:r>
        <w:rPr>
          <w:rFonts w:ascii="Montserrat-Light;Helvetica Neue" w:hAnsi="Montserrat-Light;Helvetica Neue"/>
          <w:color w:val="000000"/>
          <w:sz w:val="28"/>
          <w:szCs w:val="28"/>
        </w:rPr>
        <w:t xml:space="preserve"> by Johnny Cash – “I fell into a burning ring of fire.” </w:t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Montserrat-Light;Helvetica Neue" w:hAnsi="Montserrat-Light;Helvetica Neue"/>
          <w:color w:val="000000"/>
          <w:sz w:val="28"/>
          <w:szCs w:val="28"/>
        </w:rPr>
      </w:pPr>
      <w:r>
        <w:rPr>
          <w:rFonts w:ascii="Montserrat-Light;Helvetica Neue" w:hAnsi="Montserrat-Light;Helvetica Neue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hanging="0"/>
        <w:jc w:val="left"/>
        <w:rPr>
          <w:color w:val="0000FF"/>
        </w:rPr>
      </w:pPr>
      <w:r>
        <w:rPr>
          <w:rFonts w:ascii="Montserrat-Light;Helvetica Neue" w:hAnsi="Montserrat-Light;Helvetica Neue"/>
          <w:color w:val="000000"/>
          <w:sz w:val="28"/>
          <w:szCs w:val="28"/>
        </w:rPr>
        <w:t xml:space="preserve">and </w:t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Montserrat-Light;Helvetica Neue" w:hAnsi="Montserrat-Light;Helvetica Neue"/>
          <w:color w:val="000000"/>
          <w:sz w:val="28"/>
          <w:szCs w:val="28"/>
        </w:rPr>
      </w:pPr>
      <w:r>
        <w:rPr>
          <w:rFonts w:ascii="Montserrat-Light;Helvetica Neue" w:hAnsi="Montserrat-Light;Helvetica Neue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>
          <w:rFonts w:ascii="Montserrat-Light;Helvetica Neue" w:hAnsi="Montserrat-Light;Helvetica Neue"/>
          <w:color w:val="000000"/>
          <w:sz w:val="28"/>
          <w:szCs w:val="28"/>
        </w:rPr>
        <w:t xml:space="preserve">#34 The highest newcomer in the chart, at the number of the house in which I grew up, announced that I was </w:t>
      </w:r>
      <w:r>
        <w:rPr>
          <w:rFonts w:ascii="Montserrat-Light;Helvetica Neue" w:hAnsi="Montserrat-Light;Helvetica Neue"/>
          <w:color w:val="0000FF"/>
          <w:sz w:val="28"/>
          <w:szCs w:val="28"/>
        </w:rPr>
        <w:t>“</w:t>
      </w:r>
      <w:hyperlink r:id="rId10">
        <w:r>
          <w:rPr>
            <w:rStyle w:val="InternetLink"/>
            <w:rFonts w:ascii="Montserrat-Light;Helvetica Neue" w:hAnsi="Montserrat-Light;Helvetica Neue"/>
            <w:color w:val="0000FF"/>
            <w:sz w:val="28"/>
            <w:szCs w:val="28"/>
          </w:rPr>
          <w:t>Not Responsible</w:t>
        </w:r>
      </w:hyperlink>
      <w:r>
        <w:rPr>
          <w:rFonts w:ascii="Montserrat-Light;Helvetica Neue" w:hAnsi="Montserrat-Light;Helvetica Neue"/>
          <w:color w:val="0000FF"/>
          <w:sz w:val="28"/>
          <w:szCs w:val="28"/>
        </w:rPr>
        <w:t xml:space="preserve">”, </w:t>
      </w:r>
      <w:r>
        <w:rPr>
          <w:rFonts w:ascii="Montserrat-Light;Helvetica Neue" w:hAnsi="Montserrat-Light;Helvetica Neue"/>
          <w:color w:val="000000"/>
          <w:sz w:val="28"/>
          <w:szCs w:val="28"/>
        </w:rPr>
        <w:t>by Helen Shapiro, not at fault.</w:t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Montserrat-Light;Helvetica Neue" w:hAnsi="Montserrat-Light;Helvetica Neue"/>
          <w:color w:val="000000"/>
          <w:sz w:val="28"/>
          <w:szCs w:val="28"/>
        </w:rPr>
      </w:pPr>
      <w:r>
        <w:rPr>
          <w:rFonts w:ascii="Montserrat-Light;Helvetica Neue" w:hAnsi="Montserrat-Light;Helvetica Neue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>
          <w:rFonts w:ascii="Montserrat-Light;Helvetica Neue" w:hAnsi="Montserrat-Light;Helvetica Neue"/>
          <w:color w:val="000000"/>
          <w:sz w:val="28"/>
          <w:szCs w:val="28"/>
        </w:rPr>
        <w:t xml:space="preserve">Two other notable songs are #18 </w:t>
      </w:r>
      <w:r>
        <w:rPr>
          <w:rFonts w:ascii="Montserrat-Light;Helvetica Neue" w:hAnsi="Montserrat-Light;Helvetica Neue"/>
          <w:color w:val="0000FF"/>
          <w:sz w:val="28"/>
          <w:szCs w:val="28"/>
        </w:rPr>
        <w:t>“</w:t>
      </w:r>
      <w:hyperlink r:id="rId11">
        <w:r>
          <w:rPr>
            <w:rStyle w:val="InternetLink"/>
            <w:rFonts w:ascii="Montserrat-Light;Helvetica Neue" w:hAnsi="Montserrat-Light;Helvetica Neue"/>
            <w:color w:val="0000FF"/>
            <w:sz w:val="28"/>
            <w:szCs w:val="28"/>
          </w:rPr>
          <w:t>My Whole World is Falling Down</w:t>
        </w:r>
      </w:hyperlink>
      <w:r>
        <w:rPr>
          <w:rFonts w:ascii="Montserrat-Light;Helvetica Neue" w:hAnsi="Montserrat-Light;Helvetica Neue"/>
          <w:color w:val="0000FF"/>
          <w:sz w:val="28"/>
          <w:szCs w:val="28"/>
        </w:rPr>
        <w:t>”</w:t>
      </w:r>
      <w:r>
        <w:rPr>
          <w:rFonts w:ascii="Montserrat-Light;Helvetica Neue" w:hAnsi="Montserrat-Light;Helvetica Neue"/>
          <w:color w:val="000000"/>
          <w:sz w:val="28"/>
          <w:szCs w:val="28"/>
        </w:rPr>
        <w:t xml:space="preserve"> by Brenda Lee and #31 </w:t>
      </w:r>
      <w:r>
        <w:rPr>
          <w:rFonts w:ascii="Montserrat-Light;Helvetica Neue" w:hAnsi="Montserrat-Light;Helvetica Neue"/>
          <w:color w:val="0000CC"/>
          <w:sz w:val="28"/>
          <w:szCs w:val="28"/>
        </w:rPr>
        <w:t>“</w:t>
      </w:r>
      <w:hyperlink r:id="rId12">
        <w:r>
          <w:rPr>
            <w:rStyle w:val="InternetLink"/>
            <w:rFonts w:ascii="Montserrat-Light;Helvetica Neue" w:hAnsi="Montserrat-Light;Helvetica Neue"/>
            <w:color w:val="0000CC"/>
            <w:sz w:val="28"/>
            <w:szCs w:val="28"/>
          </w:rPr>
          <w:t>Falling</w:t>
        </w:r>
      </w:hyperlink>
      <w:r>
        <w:rPr>
          <w:rFonts w:ascii="Montserrat-Light;Helvetica Neue" w:hAnsi="Montserrat-Light;Helvetica Neue"/>
          <w:color w:val="0000CC"/>
          <w:sz w:val="28"/>
          <w:szCs w:val="28"/>
        </w:rPr>
        <w:t>”</w:t>
      </w:r>
      <w:r>
        <w:rPr>
          <w:rFonts w:ascii="Montserrat-Light;Helvetica Neue" w:hAnsi="Montserrat-Light;Helvetica Neue"/>
          <w:color w:val="000000"/>
          <w:sz w:val="28"/>
          <w:szCs w:val="28"/>
        </w:rPr>
        <w:t xml:space="preserve"> by Roy Orbison.</w:t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Montserrat-Light;Helvetica Neue" w:hAnsi="Montserrat-Light;Helvetica Neue"/>
          <w:color w:val="000000"/>
          <w:sz w:val="28"/>
          <w:szCs w:val="28"/>
        </w:rPr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>
          <w:rFonts w:ascii="Montserrat-Light;Helvetica Neue" w:hAnsi="Montserrat-Light;Helvetica Neue"/>
          <w:color w:val="000000"/>
          <w:sz w:val="28"/>
          <w:szCs w:val="28"/>
        </w:rPr>
        <w:t>Here are some other charts of dates significant in the matter:</w:t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Montserrat-Light;Helvetica Neue" w:hAnsi="Montserrat-Light;Helvetica Neue"/>
          <w:color w:val="000000"/>
          <w:sz w:val="28"/>
          <w:szCs w:val="28"/>
        </w:rPr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Montserrat-Light;Helvetica Neue" w:hAnsi="Montserrat-Light;Helvetica Neue"/>
          <w:color w:val="000000"/>
          <w:sz w:val="28"/>
          <w:szCs w:val="28"/>
        </w:rPr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Montserrat-Light;Helvetica Neue" w:hAnsi="Montserrat-Light;Helvetica Neue"/>
          <w:color w:val="000000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15025" cy="877252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Montserrat-Light;Helvetica Neue" w:hAnsi="Montserrat-Light;Helvetica Neue"/>
          <w:color w:val="000000"/>
          <w:sz w:val="28"/>
          <w:szCs w:val="28"/>
        </w:rPr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>
          <w:rFonts w:ascii="Montserrat-Light;Helvetica Neue" w:hAnsi="Montserrat-Light;Helvetica Neue"/>
          <w:color w:val="000000"/>
          <w:sz w:val="28"/>
          <w:szCs w:val="28"/>
        </w:rPr>
        <w:t xml:space="preserve">  </w:t>
      </w:r>
    </w:p>
    <w:p>
      <w:pPr>
        <w:pStyle w:val="Normal"/>
        <w:spacing w:lineRule="auto" w:line="240" w:before="0" w:after="0"/>
        <w:ind w:left="0" w:right="0" w:hanging="0"/>
        <w:jc w:val="left"/>
        <w:rPr>
          <w:rFonts w:ascii="Montserrat-Light;Helvetica Neue" w:hAnsi="Montserrat-Light;Helvetica Neue"/>
          <w:sz w:val="28"/>
          <w:szCs w:val="28"/>
        </w:rPr>
      </w:pPr>
      <w:r>
        <w:rPr>
          <w:rFonts w:ascii="Montserrat-Light;Helvetica Neue" w:hAnsi="Montserrat-Light;Helvetica Neue"/>
          <w:sz w:val="28"/>
          <w:szCs w:val="28"/>
        </w:rPr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686425" cy="869632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14975" cy="8639175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05475" cy="8667750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2625" cy="8696325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638800" cy="8658225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62600" cy="8734425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</w:r>
    </w:p>
    <w:p>
      <w:pPr>
        <w:pStyle w:val="Normal"/>
        <w:spacing w:lineRule="auto" w:line="240" w:before="0" w:after="0"/>
        <w:ind w:left="0" w:right="0" w:hanging="0"/>
        <w:jc w:val="lef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911975" cy="9770745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977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21"/>
      <w:type w:val="nextPage"/>
      <w:pgSz w:w="11906" w:h="16838"/>
      <w:pgMar w:left="567" w:right="454" w:gutter="0" w:header="0" w:top="454" w:footer="454" w:bottom="1021"/>
      <w:pgNumType w:fmt="decimal"/>
      <w:formProt w:val="false"/>
      <w:textDirection w:val="lrTb"/>
      <w:docGrid w:type="default" w:linePitch="6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ymbol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Montserrat-Light">
    <w:altName w:val="Helvetica Neue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9</w:t>
    </w:r>
    <w:r>
      <w:rPr/>
      <w:fldChar w:fldCharType="end"/>
    </w:r>
  </w:p>
</w:ftr>
</file>

<file path=word/settings.xml><?xml version="1.0" encoding="utf-8"?>
<w:settings xmlns:w="http://schemas.openxmlformats.org/wordprocessingml/2006/main">
  <w:zoom w:percent="150"/>
  <w:displayBackgroundShape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szCs w:val="24"/>
        <w:lang w:val="en-A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true"/>
      <w:bidi w:val="0"/>
      <w:spacing w:lineRule="atLeast" w:line="100" w:before="0" w:after="0"/>
      <w:jc w:val="left"/>
      <w:textAlignment w:val="baseline"/>
    </w:pPr>
    <w:rPr>
      <w:rFonts w:ascii="Liberation Serif;Times New Roma" w:hAnsi="Liberation Serif;Times New Roma" w:eastAsia="DejaVu Sans;MS Mincho" w:cs="Lohit Hindi;MS Mincho"/>
      <w:color w:val="00000A"/>
      <w:kern w:val="0"/>
      <w:sz w:val="24"/>
      <w:szCs w:val="24"/>
      <w:lang w:val="en-US" w:eastAsia="zh-CN" w:bidi="hi-IN"/>
    </w:rPr>
  </w:style>
  <w:style w:type="paragraph" w:styleId="Heading1">
    <w:name w:val="Heading 1"/>
    <w:basedOn w:val="Heading"/>
    <w:qFormat/>
    <w:pPr>
      <w:outlineLvl w:val="0"/>
    </w:pPr>
    <w:rPr>
      <w:rFonts w:ascii="Liberation Serif;Times New Roma" w:hAnsi="Liberation Serif;Times New Roma" w:cs="Lohit Hindi;MS Mincho"/>
      <w:b/>
      <w:bCs/>
      <w:sz w:val="48"/>
      <w:szCs w:val="48"/>
    </w:rPr>
  </w:style>
  <w:style w:type="paragraph" w:styleId="Heading3">
    <w:name w:val="Heading 3"/>
    <w:basedOn w:val="Heading"/>
    <w:qFormat/>
    <w:pPr/>
    <w:rPr/>
  </w:style>
  <w:style w:type="paragraph" w:styleId="Heading5">
    <w:name w:val="Heading 5"/>
    <w:basedOn w:val="Heading"/>
    <w:qFormat/>
    <w:pPr>
      <w:outlineLvl w:val="4"/>
    </w:pPr>
    <w:rPr>
      <w:rFonts w:ascii="Liberation Serif;Times New Roma" w:hAnsi="Liberation Serif;Times New Roma" w:cs="Lohit Hindi;MS Mincho"/>
      <w:b/>
      <w:bCs/>
      <w:sz w:val="20"/>
      <w:szCs w:val="20"/>
    </w:rPr>
  </w:style>
  <w:style w:type="character" w:styleId="DefaultParagraphFont">
    <w:name w:val="Default Paragraph Font"/>
    <w:qFormat/>
    <w:rPr/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Symbol" w:hAnsi="Symbol" w:cs="OpenSymbol;Arial Unicode MS"/>
      <w:sz w:val="20"/>
      <w:szCs w:val="20"/>
    </w:rPr>
  </w:style>
  <w:style w:type="character" w:styleId="WW8Num3z0">
    <w:name w:val="WW8Num3z0"/>
    <w:qFormat/>
    <w:rPr>
      <w:rFonts w:ascii="Symbol" w:hAnsi="Symbol" w:cs="OpenSymbol;Arial Unicode MS"/>
      <w:sz w:val="20"/>
      <w:szCs w:val="20"/>
    </w:rPr>
  </w:style>
  <w:style w:type="character" w:styleId="WW8Num4z0">
    <w:name w:val="WW8Num4z0"/>
    <w:qFormat/>
    <w:rPr>
      <w:rFonts w:ascii="Symbol" w:hAnsi="Symbol" w:cs="OpenSymbol;Arial Unicode MS"/>
    </w:rPr>
  </w:style>
  <w:style w:type="character" w:styleId="AbsatzStandardschriftart">
    <w:name w:val="Absatz-Standardschriftart"/>
    <w:qFormat/>
    <w:rPr/>
  </w:style>
  <w:style w:type="character" w:styleId="WWAbsatzStandardschriftart">
    <w:name w:val="WW-Absatz-Standardschriftart"/>
    <w:qFormat/>
    <w:rPr/>
  </w:style>
  <w:style w:type="character" w:styleId="WWDefaultParagraphFont">
    <w:name w:val="WW-Default Paragraph Font"/>
    <w:qFormat/>
    <w:rPr/>
  </w:style>
  <w:style w:type="character" w:styleId="WWAbsatzStandardschriftart1">
    <w:name w:val="WW-Absatz-Standardschriftart1"/>
    <w:qFormat/>
    <w:rPr/>
  </w:style>
  <w:style w:type="character" w:styleId="WWDefaultParagraphFont1">
    <w:name w:val="WW-Default Paragraph Font1"/>
    <w:qFormat/>
    <w:rPr/>
  </w:style>
  <w:style w:type="character" w:styleId="WWAbsatzStandardschriftart11">
    <w:name w:val="WW-Absatz-Standardschriftart11"/>
    <w:qFormat/>
    <w:rPr/>
  </w:style>
  <w:style w:type="character" w:styleId="WWDefaultParagraphFont11">
    <w:name w:val="WW-Default Paragraph Font11"/>
    <w:qFormat/>
    <w:rPr/>
  </w:style>
  <w:style w:type="character" w:styleId="WWDefaultParagraphFont111">
    <w:name w:val="WW-Default Paragraph Font111"/>
    <w:qFormat/>
    <w:rPr/>
  </w:style>
  <w:style w:type="character" w:styleId="WWAbsatzStandardschriftart111">
    <w:name w:val="WW-Absatz-Standardschriftart111"/>
    <w:qFormat/>
    <w:rPr/>
  </w:style>
  <w:style w:type="character" w:styleId="WWDefaultParagraphFont1111">
    <w:name w:val="WW-Default Paragraph Font1111"/>
    <w:qFormat/>
    <w:rPr/>
  </w:style>
  <w:style w:type="character" w:styleId="WWAbsatzStandardschriftart1111">
    <w:name w:val="WW-Absatz-Standardschriftart1111"/>
    <w:qFormat/>
    <w:rPr/>
  </w:style>
  <w:style w:type="character" w:styleId="WWAbsatzStandardschriftart11111">
    <w:name w:val="WW-Absatz-Standardschriftart11111"/>
    <w:qFormat/>
    <w:rPr/>
  </w:style>
  <w:style w:type="character" w:styleId="WWAbsatzStandardschriftart111111">
    <w:name w:val="WW-Absatz-Standardschriftart111111"/>
    <w:qFormat/>
    <w:rPr/>
  </w:style>
  <w:style w:type="character" w:styleId="WWDefaultParagraphFont11111">
    <w:name w:val="WW-Default Paragraph Font11111"/>
    <w:qFormat/>
    <w:rPr/>
  </w:style>
  <w:style w:type="character" w:styleId="WWAbsatzStandardschriftart1111111">
    <w:name w:val="WW-Absatz-Standardschriftart1111111"/>
    <w:qFormat/>
    <w:rPr/>
  </w:style>
  <w:style w:type="character" w:styleId="WWDefaultParagraphFont111111">
    <w:name w:val="WW-Default Paragraph Font111111"/>
    <w:qFormat/>
    <w:rPr/>
  </w:style>
  <w:style w:type="character" w:styleId="Bullets">
    <w:name w:val="Bullets"/>
    <w:qFormat/>
    <w:rPr>
      <w:rFonts w:ascii="OpenSymbol;Arial Unicode MS" w:hAnsi="OpenSymbol;Arial Unicode MS" w:eastAsia="OpenSymbol;Arial Unicode MS" w:cs="OpenSymbol;Arial Unicode MS"/>
    </w:rPr>
  </w:style>
  <w:style w:type="character" w:styleId="InternetLink">
    <w:name w:val="Hyperlink"/>
    <w:rPr>
      <w:color w:val="000080"/>
      <w:u w:val="single"/>
    </w:rPr>
  </w:style>
  <w:style w:type="character" w:styleId="StrongEmphasis">
    <w:name w:val="Strong Emphasis"/>
    <w:qFormat/>
    <w:rPr>
      <w:b/>
      <w:bCs/>
    </w:rPr>
  </w:style>
  <w:style w:type="character" w:styleId="Emphasis">
    <w:name w:val="Emphasis"/>
    <w:qFormat/>
    <w:rPr>
      <w:i/>
      <w:iCs/>
    </w:rPr>
  </w:style>
  <w:style w:type="character" w:styleId="BalloonTextChar">
    <w:name w:val="Balloon Text Char"/>
    <w:basedOn w:val="DefaultParagraphFont"/>
    <w:qFormat/>
    <w:rPr>
      <w:rFonts w:ascii="Tahoma" w:hAnsi="Tahoma" w:eastAsia="DejaVu Sans;MS Mincho" w:cs="Mangal"/>
      <w:color w:val="00000A"/>
      <w:sz w:val="16"/>
      <w:szCs w:val="14"/>
      <w:lang w:val="en-US"/>
    </w:rPr>
  </w:style>
  <w:style w:type="character" w:styleId="FootnoteCharacters">
    <w:name w:val="Footnote Characters"/>
    <w:qFormat/>
    <w:rPr/>
  </w:style>
  <w:style w:type="character" w:styleId="EndnoteCharacters">
    <w:name w:val="Endnote Characters"/>
    <w:qFormat/>
    <w:rPr/>
  </w:style>
  <w:style w:type="character" w:styleId="VisitedInternetLink">
    <w:name w:val="FollowedHyperlink"/>
    <w:rPr>
      <w:color w:val="80000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;Arial" w:hAnsi="Liberation Sans;Arial" w:cs="Liberation Sans;Arial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Caption1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LONormal">
    <w:name w:val="LO-Normal"/>
    <w:qFormat/>
    <w:pPr>
      <w:widowControl w:val="false"/>
      <w:suppressAutoHyphens w:val="true"/>
      <w:overflowPunct w:val="true"/>
      <w:bidi w:val="0"/>
      <w:spacing w:lineRule="atLeast" w:line="100" w:before="0" w:after="0"/>
      <w:jc w:val="left"/>
      <w:textAlignment w:val="baseline"/>
    </w:pPr>
    <w:rPr>
      <w:rFonts w:ascii="Liberation Serif;Times New Roma" w:hAnsi="Liberation Serif;Times New Roma" w:eastAsia="DejaVu Sans;MS Mincho" w:cs="Lohit Hindi;MS Mincho"/>
      <w:color w:val="00000A"/>
      <w:kern w:val="0"/>
      <w:sz w:val="24"/>
      <w:szCs w:val="24"/>
      <w:lang w:val="en-US" w:eastAsia="zh-CN" w:bidi="hi-IN"/>
    </w:rPr>
  </w:style>
  <w:style w:type="paragraph" w:styleId="BalloonText">
    <w:name w:val="Balloon Text"/>
    <w:basedOn w:val="Normal"/>
    <w:qFormat/>
    <w:pPr>
      <w:spacing w:lineRule="auto" w:line="240"/>
    </w:pPr>
    <w:rPr>
      <w:rFonts w:ascii="Tahoma" w:hAnsi="Tahoma" w:cs="Mangal"/>
      <w:sz w:val="16"/>
      <w:szCs w:val="14"/>
    </w:rPr>
  </w:style>
  <w:style w:type="paragraph" w:styleId="ListContents">
    <w:name w:val="List Contents"/>
    <w:basedOn w:val="Normal"/>
    <w:qFormat/>
    <w:pPr/>
    <w:rPr/>
  </w:style>
  <w:style w:type="paragraph" w:styleId="TableContents">
    <w:name w:val="Table Contents"/>
    <w:basedOn w:val="TextBody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Footer">
    <w:name w:val="Footer"/>
    <w:basedOn w:val="Normal"/>
    <w:pPr/>
    <w:rPr/>
  </w:style>
  <w:style w:type="paragraph" w:styleId="Quotations">
    <w:name w:val="Quotations"/>
    <w:basedOn w:val="Normal"/>
    <w:qFormat/>
    <w:pPr/>
    <w:rPr/>
  </w:style>
  <w:style w:type="paragraph" w:styleId="FooterRight">
    <w:name w:val="Footer Right"/>
    <w:basedOn w:val="Normal"/>
    <w:qFormat/>
    <w:pPr/>
    <w:rPr/>
  </w:style>
  <w:style w:type="paragraph" w:styleId="TableHeading">
    <w:name w:val="Table Heading"/>
    <w:basedOn w:val="TableContents"/>
    <w:qFormat/>
    <w:pPr/>
    <w:rPr/>
  </w:style>
  <w:style w:type="numbering" w:styleId="NoList">
    <w:name w:val="No List"/>
    <w:qFormat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youtube.com/watch?v=W5D07c0dJuQ&amp;list=RDqmMeqid_fmU&amp;index=4" TargetMode="External"/><Relationship Id="rId4" Type="http://schemas.openxmlformats.org/officeDocument/2006/relationships/image" Target="media/image2.png"/><Relationship Id="rId5" Type="http://schemas.openxmlformats.org/officeDocument/2006/relationships/hyperlink" Target="https://www.youtube.com/watch?v=W5D07c0dJuQ&amp;list=RDqmMeqid_fmU&amp;index=4" TargetMode="External"/><Relationship Id="rId6" Type="http://schemas.openxmlformats.org/officeDocument/2006/relationships/hyperlink" Target="https://www.youtube.com/watch?v=apjgT_4g6OY" TargetMode="External"/><Relationship Id="rId7" Type="http://schemas.openxmlformats.org/officeDocument/2006/relationships/hyperlink" Target="https://www.youtube.com/watch?v=qmMeqid_fmU&amp;list=RDqmMeqid_fmU&amp;start_radio=1&amp;t=28" TargetMode="External"/><Relationship Id="rId8" Type="http://schemas.openxmlformats.org/officeDocument/2006/relationships/hyperlink" Target="https://www.youtube.com/watch?v=Dc1-W4KsHvE" TargetMode="External"/><Relationship Id="rId9" Type="http://schemas.openxmlformats.org/officeDocument/2006/relationships/hyperlink" Target="https://www.youtube.com/watch?v=mIBTg7q9oNc" TargetMode="External"/><Relationship Id="rId10" Type="http://schemas.openxmlformats.org/officeDocument/2006/relationships/hyperlink" Target="https://www.youtube.com/watch?v=e9dHSsXQbhg" TargetMode="External"/><Relationship Id="rId11" Type="http://schemas.openxmlformats.org/officeDocument/2006/relationships/hyperlink" Target="https://www.youtube.com/watch?v=K363zAgqMpI" TargetMode="External"/><Relationship Id="rId12" Type="http://schemas.openxmlformats.org/officeDocument/2006/relationships/hyperlink" Target="https://www.youtube.com/watch?v=U3E18QXWX3s" TargetMode="External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220605</TotalTime>
  <Application>LibreOffice/7.2.5.1$Linux_X86_64 LibreOffice_project/20$Build-1</Application>
  <AppVersion>15.0000</AppVersion>
  <DocSecurity>0</DocSecurity>
  <Pages>9</Pages>
  <Words>289</Words>
  <Characters>1262</Characters>
  <CharactersWithSpaces>1550</CharactersWithSpaces>
  <Paragraphs>15</Paragraphs>
  <Company>City of Canada Bay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2015-11-13T14:10:00Z</dcterms:created>
  <dc:creator>David Murphy</dc:creator>
  <dc:description/>
  <dc:language>en-AU</dc:language>
  <cp:lastModifiedBy/>
  <cp:lastPrinted>2016-03-17T22:51:00Z</cp:lastPrinted>
  <dcterms:modified xsi:type="dcterms:W3CDTF">2022-08-20T11:06:17Z</dcterms:modified>
  <cp:revision>406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